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B4" w:rsidRPr="00256B00" w:rsidRDefault="00CB374D" w:rsidP="003648B4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INCLUSÃO E ACESSIBILIDADES NOS CENTROS ESPÍRITAS</w:t>
      </w:r>
      <w:r w:rsidR="003648B4" w:rsidRPr="00256B00">
        <w:rPr>
          <w:rFonts w:ascii="Arial" w:hAnsi="Arial" w:cs="Arial"/>
          <w:b/>
          <w:sz w:val="28"/>
          <w:szCs w:val="28"/>
        </w:rPr>
        <w:t xml:space="preserve"> </w:t>
      </w:r>
    </w:p>
    <w:p w:rsidR="003648B4" w:rsidRPr="00256B00" w:rsidRDefault="00DB6699" w:rsidP="003648B4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10160</wp:posOffset>
            </wp:positionV>
            <wp:extent cx="882650" cy="827405"/>
            <wp:effectExtent l="0" t="0" r="0" b="0"/>
            <wp:wrapSquare wrapText="bothSides"/>
            <wp:docPr id="3" name="Imagem 3" descr="Resultado de imagem para inclusão simbolo:  um círculo preto ligado com circulos azuis representando um corpo. " title="Imagem de 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nclusão sim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8B4" w:rsidRPr="00B94C30" w:rsidRDefault="00B94C30" w:rsidP="008C5F4C">
      <w:pPr>
        <w:pStyle w:val="Cabealho"/>
        <w:jc w:val="right"/>
        <w:rPr>
          <w:rFonts w:ascii="Arial" w:hAnsi="Arial" w:cs="Arial"/>
          <w:sz w:val="24"/>
          <w:szCs w:val="24"/>
        </w:rPr>
      </w:pPr>
      <w:r w:rsidRPr="00B94C30">
        <w:rPr>
          <w:rFonts w:ascii="Arial" w:hAnsi="Arial" w:cs="Arial"/>
          <w:sz w:val="24"/>
          <w:szCs w:val="24"/>
        </w:rPr>
        <w:t>Franciel</w:t>
      </w:r>
      <w:r w:rsidR="00344E8B">
        <w:rPr>
          <w:rFonts w:ascii="Arial" w:hAnsi="Arial" w:cs="Arial"/>
          <w:sz w:val="24"/>
          <w:szCs w:val="24"/>
        </w:rPr>
        <w:t>l</w:t>
      </w:r>
      <w:r w:rsidRPr="00B94C30">
        <w:rPr>
          <w:rFonts w:ascii="Arial" w:hAnsi="Arial" w:cs="Arial"/>
          <w:sz w:val="24"/>
          <w:szCs w:val="24"/>
        </w:rPr>
        <w:t>e Matos Bispo</w:t>
      </w:r>
    </w:p>
    <w:p w:rsidR="003648B4" w:rsidRPr="00A61B96" w:rsidRDefault="00CB374D" w:rsidP="003648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Equipe de Educação Inclusiva</w:t>
      </w:r>
      <w:r w:rsidR="00EE0514">
        <w:rPr>
          <w:rFonts w:ascii="Arial" w:hAnsi="Arial" w:cs="Arial"/>
        </w:rPr>
        <w:t xml:space="preserve"> </w:t>
      </w:r>
      <w:r w:rsidR="000344AF">
        <w:rPr>
          <w:rFonts w:ascii="Arial" w:hAnsi="Arial" w:cs="Arial"/>
        </w:rPr>
        <w:t xml:space="preserve">da </w:t>
      </w:r>
      <w:r w:rsidR="00EE0514">
        <w:rPr>
          <w:rFonts w:ascii="Arial" w:hAnsi="Arial" w:cs="Arial"/>
        </w:rPr>
        <w:t>Federação Espírita Catarinense</w:t>
      </w:r>
      <w:r w:rsidR="003648B4" w:rsidRPr="00A61B96">
        <w:rPr>
          <w:rFonts w:ascii="Arial" w:hAnsi="Arial" w:cs="Arial"/>
        </w:rPr>
        <w:t xml:space="preserve"> </w:t>
      </w:r>
      <w:r w:rsidR="003648B4" w:rsidRPr="00A61B96">
        <w:rPr>
          <w:rStyle w:val="Refdenotaderodap"/>
          <w:rFonts w:ascii="Arial" w:hAnsi="Arial" w:cs="Arial"/>
        </w:rPr>
        <w:footnoteReference w:id="1"/>
      </w:r>
    </w:p>
    <w:p w:rsidR="003648B4" w:rsidRDefault="003648B4" w:rsidP="003648B4">
      <w:pPr>
        <w:jc w:val="right"/>
        <w:rPr>
          <w:rFonts w:ascii="Arial" w:hAnsi="Arial" w:cs="Arial"/>
          <w:b/>
        </w:rPr>
      </w:pPr>
    </w:p>
    <w:p w:rsidR="00E177D7" w:rsidRPr="00256B00" w:rsidRDefault="00E177D7" w:rsidP="003648B4">
      <w:pPr>
        <w:jc w:val="right"/>
        <w:rPr>
          <w:rFonts w:ascii="Arial" w:hAnsi="Arial" w:cs="Arial"/>
          <w:b/>
        </w:rPr>
      </w:pPr>
    </w:p>
    <w:p w:rsidR="003648B4" w:rsidRDefault="00E177D7" w:rsidP="003648B4">
      <w:pPr>
        <w:spacing w:after="24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E75AD1" w:rsidRPr="000F543C" w:rsidRDefault="00E75AD1" w:rsidP="00E75AD1">
      <w:pPr>
        <w:pStyle w:val="Standard"/>
        <w:tabs>
          <w:tab w:val="left" w:pos="709"/>
        </w:tabs>
      </w:pPr>
      <w:r>
        <w:rPr>
          <w:szCs w:val="24"/>
        </w:rPr>
        <w:t xml:space="preserve">O objetivo deste artigo é </w:t>
      </w:r>
      <w:r w:rsidRPr="00256B00">
        <w:rPr>
          <w:szCs w:val="24"/>
        </w:rPr>
        <w:t xml:space="preserve">analisar a importância </w:t>
      </w:r>
      <w:r>
        <w:rPr>
          <w:szCs w:val="24"/>
        </w:rPr>
        <w:t>da inclusão e acessibilidades nos Centro</w:t>
      </w:r>
      <w:r w:rsidR="00C240DE">
        <w:rPr>
          <w:szCs w:val="24"/>
        </w:rPr>
        <w:t>s</w:t>
      </w:r>
      <w:r>
        <w:rPr>
          <w:szCs w:val="24"/>
        </w:rPr>
        <w:t xml:space="preserve"> Espíritas, considerando a importância de levar o evangelho a todas as pessoas</w:t>
      </w:r>
      <w:r w:rsidRPr="00256B00">
        <w:rPr>
          <w:szCs w:val="24"/>
        </w:rPr>
        <w:t xml:space="preserve">. </w:t>
      </w:r>
      <w:r>
        <w:rPr>
          <w:szCs w:val="24"/>
        </w:rPr>
        <w:t>Para tanto, buscou-se entender a estima do tema, ponderando inicialmente</w:t>
      </w:r>
      <w:r w:rsidRPr="00256B00">
        <w:rPr>
          <w:szCs w:val="24"/>
        </w:rPr>
        <w:t xml:space="preserve"> </w:t>
      </w:r>
      <w:r>
        <w:rPr>
          <w:szCs w:val="24"/>
        </w:rPr>
        <w:t>conceitos relativos as particularidades de cada deficiência, expondo</w:t>
      </w:r>
      <w:r w:rsidRPr="00E177D7">
        <w:rPr>
          <w:szCs w:val="24"/>
        </w:rPr>
        <w:t xml:space="preserve"> conceitos das barreiras a serem evitadas </w:t>
      </w:r>
      <w:r>
        <w:rPr>
          <w:szCs w:val="24"/>
        </w:rPr>
        <w:t>e a</w:t>
      </w:r>
      <w:r w:rsidRPr="00E177D7">
        <w:rPr>
          <w:szCs w:val="24"/>
        </w:rPr>
        <w:t>presentar práticas que visem garantir as acessibilidades para todos.</w:t>
      </w:r>
      <w:r>
        <w:rPr>
          <w:szCs w:val="24"/>
        </w:rPr>
        <w:t xml:space="preserve"> É notável que o conceito de acessibilidades vai muito além da questão arquitetônica, outros pontos são fundamentais como a metodológica, instrumental, comunicacional e principalmente a atitudinal, sendo esta última relacionada ao capacitismo, conceito fundamental para compreensão do preconceito com pessoas com deficiência. Foram apresentados conceitos importantes como Desenho Universal, aplicativos e ferramentas de tecnologias assistivas e de comunicação alternativa.  Considerando o Centro Espírita como </w:t>
      </w:r>
      <w:r>
        <w:t xml:space="preserve">célula viva e pulsante, lugar de trabalho para todos, de solidariedade entre todos e de tolerância para com todos é imprescindível o olhar inclusivo por todos os trabalhadores da tarefa, seguindo os ensinamentos do mestre Jesus, valorizando as potencialidades de cada espírito.  </w:t>
      </w:r>
    </w:p>
    <w:p w:rsidR="003648B4" w:rsidRPr="00866C70" w:rsidRDefault="003648B4" w:rsidP="003648B4">
      <w:pPr>
        <w:spacing w:after="240"/>
        <w:rPr>
          <w:rFonts w:ascii="Arial" w:hAnsi="Arial" w:cs="Arial"/>
        </w:rPr>
      </w:pPr>
      <w:r w:rsidRPr="00256B00">
        <w:rPr>
          <w:rFonts w:ascii="Arial" w:hAnsi="Arial" w:cs="Arial"/>
          <w:b/>
        </w:rPr>
        <w:t xml:space="preserve">Palavras-chave: </w:t>
      </w:r>
      <w:r w:rsidR="00866C70" w:rsidRPr="00866C70">
        <w:rPr>
          <w:rFonts w:ascii="Arial" w:hAnsi="Arial" w:cs="Arial"/>
        </w:rPr>
        <w:t>Inclusão</w:t>
      </w:r>
      <w:r w:rsidR="00E177D7">
        <w:rPr>
          <w:rFonts w:ascii="Arial" w:hAnsi="Arial" w:cs="Arial"/>
        </w:rPr>
        <w:t>;</w:t>
      </w:r>
      <w:r w:rsidR="00866C70" w:rsidRPr="00866C70">
        <w:rPr>
          <w:rFonts w:ascii="Arial" w:hAnsi="Arial" w:cs="Arial"/>
        </w:rPr>
        <w:t xml:space="preserve"> acessibilidades</w:t>
      </w:r>
      <w:r w:rsidR="00E177D7">
        <w:rPr>
          <w:rFonts w:ascii="Arial" w:hAnsi="Arial" w:cs="Arial"/>
        </w:rPr>
        <w:t>;</w:t>
      </w:r>
      <w:r w:rsidR="00866C70" w:rsidRPr="00866C70">
        <w:rPr>
          <w:rFonts w:ascii="Arial" w:hAnsi="Arial" w:cs="Arial"/>
        </w:rPr>
        <w:t xml:space="preserve"> centros espíritas. </w:t>
      </w:r>
    </w:p>
    <w:p w:rsidR="003648B4" w:rsidRDefault="003648B4" w:rsidP="003648B4">
      <w:pPr>
        <w:pStyle w:val="Standard"/>
        <w:tabs>
          <w:tab w:val="left" w:pos="7371"/>
        </w:tabs>
        <w:spacing w:after="0" w:line="240" w:lineRule="auto"/>
        <w:rPr>
          <w:b/>
        </w:rPr>
      </w:pPr>
    </w:p>
    <w:p w:rsidR="003648B4" w:rsidRDefault="003648B4" w:rsidP="003648B4">
      <w:pPr>
        <w:pStyle w:val="Standard"/>
        <w:tabs>
          <w:tab w:val="left" w:pos="7371"/>
        </w:tabs>
        <w:spacing w:after="0" w:line="240" w:lineRule="auto"/>
        <w:rPr>
          <w:b/>
        </w:rPr>
      </w:pPr>
      <w:r>
        <w:rPr>
          <w:b/>
        </w:rPr>
        <w:t xml:space="preserve">1 </w:t>
      </w:r>
      <w:r w:rsidRPr="00256B00">
        <w:rPr>
          <w:b/>
        </w:rPr>
        <w:t>I</w:t>
      </w:r>
      <w:r>
        <w:rPr>
          <w:b/>
        </w:rPr>
        <w:t>NTRODUÇÃO</w:t>
      </w:r>
    </w:p>
    <w:p w:rsidR="003648B4" w:rsidRDefault="003648B4" w:rsidP="003648B4">
      <w:pPr>
        <w:pStyle w:val="Standard"/>
        <w:tabs>
          <w:tab w:val="left" w:pos="7371"/>
        </w:tabs>
        <w:spacing w:after="0" w:line="240" w:lineRule="auto"/>
        <w:rPr>
          <w:b/>
        </w:rPr>
      </w:pPr>
    </w:p>
    <w:p w:rsidR="000344AF" w:rsidRDefault="005218E4" w:rsidP="002C3684">
      <w:pPr>
        <w:pStyle w:val="Standard"/>
        <w:tabs>
          <w:tab w:val="left" w:pos="709"/>
        </w:tabs>
        <w:spacing w:after="0"/>
      </w:pPr>
      <w:r>
        <w:rPr>
          <w:szCs w:val="24"/>
        </w:rPr>
        <w:tab/>
      </w:r>
      <w:r w:rsidR="000344AF">
        <w:rPr>
          <w:szCs w:val="24"/>
        </w:rPr>
        <w:t xml:space="preserve">O Censo 2010 afirma que </w:t>
      </w:r>
      <w:r w:rsidR="000344AF" w:rsidRPr="000344AF">
        <w:rPr>
          <w:szCs w:val="24"/>
        </w:rPr>
        <w:t xml:space="preserve">quase 46 milhões de brasileiros, cerca de 24% da população, declarou possuir pelo menos uma das deficiências investigadas </w:t>
      </w:r>
      <w:r w:rsidR="000344AF" w:rsidRPr="000344AF">
        <w:rPr>
          <w:szCs w:val="24"/>
        </w:rPr>
        <w:lastRenderedPageBreak/>
        <w:t>(mental, motora, visual e auditiva), a maioria, mulheres. Entre os idosos, aproximadamente 68% declararam possuir alguma das deficiências.</w:t>
      </w:r>
      <w:r w:rsidR="000344AF">
        <w:t xml:space="preserve"> </w:t>
      </w:r>
    </w:p>
    <w:p w:rsidR="000344AF" w:rsidRDefault="000344AF" w:rsidP="002C3684">
      <w:pPr>
        <w:pStyle w:val="Standard"/>
        <w:tabs>
          <w:tab w:val="left" w:pos="709"/>
        </w:tabs>
        <w:spacing w:after="0"/>
      </w:pPr>
      <w:r>
        <w:tab/>
        <w:t xml:space="preserve">O </w:t>
      </w:r>
      <w:r w:rsidR="00FC2897">
        <w:t xml:space="preserve">artigo 2º da Lei Federal nº 13.146/2015, considera-se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A sigla comumente utilizada para designar Pessoas com Deficiência é </w:t>
      </w:r>
      <w:proofErr w:type="spellStart"/>
      <w:r w:rsidR="00FC2897">
        <w:t>PcD</w:t>
      </w:r>
      <w:proofErr w:type="spellEnd"/>
      <w:r>
        <w:t xml:space="preserve">. </w:t>
      </w:r>
      <w:r w:rsidR="00FC2897">
        <w:t>Atualmente</w:t>
      </w:r>
      <w:r>
        <w:t>,</w:t>
      </w:r>
      <w:r w:rsidR="00FC2897">
        <w:t xml:space="preserve"> utiliza-se de modo geral </w:t>
      </w:r>
      <w:r>
        <w:t xml:space="preserve">essa denominação </w:t>
      </w:r>
      <w:r w:rsidR="00FC2897">
        <w:t>por julgar que a pessoa não porta uma condição, como se lhe facultasse a possibilidade de não portá-la, mas apresenta a deficiência ligada à sua condição de sujeito (</w:t>
      </w:r>
      <w:proofErr w:type="spellStart"/>
      <w:r>
        <w:t>SASSAK</w:t>
      </w:r>
      <w:r w:rsidR="00FC2897">
        <w:t>i</w:t>
      </w:r>
      <w:proofErr w:type="spellEnd"/>
      <w:r w:rsidR="00FC2897">
        <w:t>, 2003)</w:t>
      </w:r>
      <w:r>
        <w:t xml:space="preserve">. </w:t>
      </w:r>
      <w:r w:rsidR="00FC2897">
        <w:t xml:space="preserve"> </w:t>
      </w:r>
    </w:p>
    <w:p w:rsidR="00FE389B" w:rsidRDefault="000344AF" w:rsidP="002C3684">
      <w:pPr>
        <w:pStyle w:val="Standard"/>
        <w:tabs>
          <w:tab w:val="left" w:pos="709"/>
        </w:tabs>
        <w:spacing w:after="0"/>
      </w:pPr>
      <w:r>
        <w:tab/>
      </w:r>
      <w:r>
        <w:rPr>
          <w:szCs w:val="24"/>
        </w:rPr>
        <w:t xml:space="preserve">De acordo com a obra </w:t>
      </w:r>
      <w:r w:rsidR="00C240DE">
        <w:t>"Orientação ao C</w:t>
      </w:r>
      <w:r>
        <w:t xml:space="preserve">entro </w:t>
      </w:r>
      <w:r w:rsidR="00C240DE">
        <w:t>E</w:t>
      </w:r>
      <w:r>
        <w:t xml:space="preserve">spírita” (FEB, 1988) os Centros e demais entidades espíritas são como escolas de formação espiritual e moral que devem ser, “desempenham papel relevante na divulgação do Espiritismo e no atendimento </w:t>
      </w:r>
      <w:r w:rsidRPr="005218E4">
        <w:rPr>
          <w:b/>
        </w:rPr>
        <w:t>a todos</w:t>
      </w:r>
      <w:r>
        <w:t xml:space="preserve"> os que nele buscam orientação e amparo”. (FEB, 1988, p. 19, </w:t>
      </w:r>
      <w:r w:rsidRPr="005218E4">
        <w:rPr>
          <w:i/>
        </w:rPr>
        <w:t>grifo nosso</w:t>
      </w:r>
      <w:r>
        <w:t xml:space="preserve">). </w:t>
      </w:r>
      <w:r w:rsidR="000A44A5">
        <w:t xml:space="preserve"> </w:t>
      </w:r>
      <w:r>
        <w:t>A questão i</w:t>
      </w:r>
      <w:r w:rsidR="00DB6699">
        <w:t xml:space="preserve">ndagada durante este trabalho é: </w:t>
      </w:r>
      <w:r>
        <w:t xml:space="preserve">será que </w:t>
      </w:r>
      <w:r w:rsidRPr="00FE389B">
        <w:rPr>
          <w:b/>
        </w:rPr>
        <w:t xml:space="preserve">todas </w:t>
      </w:r>
      <w:r>
        <w:t>as pessoas estão sendo</w:t>
      </w:r>
      <w:r w:rsidR="00FE389B">
        <w:t xml:space="preserve"> atendidas nos Centros Espíritas</w:t>
      </w:r>
      <w:r>
        <w:t xml:space="preserve"> respeitando suas características e particularidades? As p</w:t>
      </w:r>
      <w:r w:rsidR="000A44A5">
        <w:t>essoas com deficiência sã</w:t>
      </w:r>
      <w:r w:rsidR="00FE389B">
        <w:t xml:space="preserve">o, antes de mais nada, </w:t>
      </w:r>
    </w:p>
    <w:p w:rsidR="000344AF" w:rsidRPr="00FE389B" w:rsidRDefault="000A44A5" w:rsidP="00FE389B">
      <w:pPr>
        <w:pStyle w:val="Standard"/>
        <w:tabs>
          <w:tab w:val="left" w:pos="709"/>
        </w:tabs>
        <w:spacing w:line="240" w:lineRule="auto"/>
        <w:ind w:left="2268"/>
        <w:rPr>
          <w:sz w:val="20"/>
          <w:szCs w:val="20"/>
        </w:rPr>
      </w:pPr>
      <w:r w:rsidRPr="00FE389B">
        <w:rPr>
          <w:sz w:val="20"/>
          <w:szCs w:val="20"/>
        </w:rPr>
        <w:t>Pessoas como quaisquer outras, com protagonismos, peculiaridades, contradições e singularidades. Pessoas que lutam por seus direitos, que valorizam o respeito pela dignidade, pela autonomia individual, pela plena e efetiva participação e inclusão na sociedade e pela igualdade de oportunidades, evidenciando, portanto, que a deficiência é apenas mais uma característica da condição humana (</w:t>
      </w:r>
      <w:r w:rsidR="00FE389B">
        <w:rPr>
          <w:sz w:val="20"/>
          <w:szCs w:val="20"/>
        </w:rPr>
        <w:t>ENEAP, 2017, p. 27</w:t>
      </w:r>
      <w:r w:rsidR="00FE389B" w:rsidRPr="00FE389B">
        <w:rPr>
          <w:sz w:val="20"/>
          <w:szCs w:val="20"/>
        </w:rPr>
        <w:t>).</w:t>
      </w:r>
    </w:p>
    <w:p w:rsidR="002C3684" w:rsidRDefault="002C3684" w:rsidP="002C3684">
      <w:pPr>
        <w:pStyle w:val="Standard"/>
        <w:tabs>
          <w:tab w:val="left" w:pos="709"/>
        </w:tabs>
        <w:spacing w:after="0"/>
      </w:pPr>
      <w:r>
        <w:tab/>
        <w:t xml:space="preserve">O Centro Espírita, portanto, tem por finalidade o estudo e a prática da Doutrina dos Imortais, onde se iluminam os Espíritos, aprendendo, na convivência fraternal, a experiência da solidariedade, do trabalho e da tolerância, a fim de poderem avançar no rumo </w:t>
      </w:r>
      <w:r w:rsidR="00FE389B">
        <w:t>da plenitude</w:t>
      </w:r>
      <w:r w:rsidR="007455A6">
        <w:t>. Por essa razão,</w:t>
      </w:r>
      <w:r w:rsidR="00FE389B">
        <w:t xml:space="preserve"> </w:t>
      </w:r>
      <w:r w:rsidR="007455A6">
        <w:t>desempenha um papel de grande relevância nas atividades do Movimento Espírita, contribuindo valiosamente para a constituição de uma sociedade nobre e digna, à luz do Evangelho de Jesus restaurad</w:t>
      </w:r>
      <w:r w:rsidR="009D1429">
        <w:t xml:space="preserve">o pela Codificação Kardequiana </w:t>
      </w:r>
      <w:r w:rsidR="00FE389B">
        <w:t xml:space="preserve">(SCHUBERT, </w:t>
      </w:r>
      <w:r w:rsidR="009D1429">
        <w:t xml:space="preserve">2006, </w:t>
      </w:r>
      <w:r w:rsidR="00155344">
        <w:t>p. 15</w:t>
      </w:r>
      <w:r>
        <w:t>).</w:t>
      </w:r>
    </w:p>
    <w:p w:rsidR="003648B4" w:rsidRDefault="00FE389B" w:rsidP="007455A6">
      <w:pPr>
        <w:pStyle w:val="Standard"/>
        <w:tabs>
          <w:tab w:val="left" w:pos="709"/>
        </w:tabs>
        <w:spacing w:after="0"/>
        <w:rPr>
          <w:szCs w:val="24"/>
        </w:rPr>
      </w:pPr>
      <w:r>
        <w:lastRenderedPageBreak/>
        <w:tab/>
      </w:r>
      <w:r w:rsidR="003648B4" w:rsidRPr="00256B00">
        <w:rPr>
          <w:szCs w:val="24"/>
        </w:rPr>
        <w:t>A partir d</w:t>
      </w:r>
      <w:r w:rsidR="003648B4">
        <w:rPr>
          <w:szCs w:val="24"/>
        </w:rPr>
        <w:t xml:space="preserve">essa questão </w:t>
      </w:r>
      <w:r w:rsidR="003648B4" w:rsidRPr="00256B00">
        <w:rPr>
          <w:szCs w:val="24"/>
        </w:rPr>
        <w:t>de pesquisa elegemos o objetivo geral que buscou</w:t>
      </w:r>
      <w:r w:rsidR="007455A6">
        <w:rPr>
          <w:szCs w:val="24"/>
        </w:rPr>
        <w:t xml:space="preserve"> com este artigo</w:t>
      </w:r>
      <w:r w:rsidR="003648B4" w:rsidRPr="00256B00">
        <w:rPr>
          <w:szCs w:val="24"/>
        </w:rPr>
        <w:t xml:space="preserve"> analisar a importância </w:t>
      </w:r>
      <w:r w:rsidR="00866C70">
        <w:rPr>
          <w:szCs w:val="24"/>
        </w:rPr>
        <w:t>da inclus</w:t>
      </w:r>
      <w:r w:rsidR="00C240DE">
        <w:rPr>
          <w:szCs w:val="24"/>
        </w:rPr>
        <w:t xml:space="preserve">ão e acessibilidades nos Centros </w:t>
      </w:r>
      <w:r w:rsidR="00866C70">
        <w:rPr>
          <w:szCs w:val="24"/>
        </w:rPr>
        <w:t>Espíritas</w:t>
      </w:r>
      <w:r w:rsidR="003648B4">
        <w:rPr>
          <w:szCs w:val="24"/>
        </w:rPr>
        <w:t xml:space="preserve">, considerando </w:t>
      </w:r>
      <w:r w:rsidR="00866C70">
        <w:rPr>
          <w:szCs w:val="24"/>
        </w:rPr>
        <w:t>a importância de levar o evangelho a todas as pessoas</w:t>
      </w:r>
      <w:r w:rsidR="003648B4" w:rsidRPr="00256B00">
        <w:rPr>
          <w:szCs w:val="24"/>
        </w:rPr>
        <w:t xml:space="preserve">. </w:t>
      </w:r>
    </w:p>
    <w:p w:rsidR="003648B4" w:rsidRPr="00256B00" w:rsidRDefault="003648B4" w:rsidP="002C3684">
      <w:pPr>
        <w:pStyle w:val="Standard"/>
        <w:spacing w:after="0"/>
        <w:ind w:firstLine="708"/>
        <w:rPr>
          <w:szCs w:val="24"/>
        </w:rPr>
      </w:pPr>
      <w:r w:rsidRPr="00256B00">
        <w:rPr>
          <w:szCs w:val="24"/>
        </w:rPr>
        <w:t>Para o desenvolvimento desse estudo seguimos direcionados pelos objetivos específicos:</w:t>
      </w:r>
    </w:p>
    <w:p w:rsidR="003648B4" w:rsidRPr="00866C70" w:rsidRDefault="003648B4" w:rsidP="002C3684">
      <w:pPr>
        <w:pStyle w:val="Standard"/>
        <w:numPr>
          <w:ilvl w:val="0"/>
          <w:numId w:val="2"/>
        </w:numPr>
        <w:tabs>
          <w:tab w:val="left" w:pos="-1959"/>
          <w:tab w:val="left" w:pos="993"/>
          <w:tab w:val="left" w:pos="4797"/>
        </w:tabs>
        <w:spacing w:after="0"/>
        <w:ind w:left="709" w:firstLine="0"/>
      </w:pPr>
      <w:r w:rsidRPr="00256B00">
        <w:rPr>
          <w:szCs w:val="24"/>
        </w:rPr>
        <w:t xml:space="preserve">Identificar </w:t>
      </w:r>
      <w:r w:rsidR="00015C7E">
        <w:rPr>
          <w:szCs w:val="24"/>
        </w:rPr>
        <w:t>conceitos relativos as particularidades de cada deficiência</w:t>
      </w:r>
    </w:p>
    <w:p w:rsidR="00E177D7" w:rsidRPr="00E177D7" w:rsidRDefault="007455A6" w:rsidP="005E752E">
      <w:pPr>
        <w:pStyle w:val="Standard"/>
        <w:numPr>
          <w:ilvl w:val="0"/>
          <w:numId w:val="2"/>
        </w:numPr>
        <w:tabs>
          <w:tab w:val="left" w:pos="-1959"/>
          <w:tab w:val="left" w:pos="993"/>
          <w:tab w:val="left" w:pos="4797"/>
        </w:tabs>
        <w:spacing w:after="0"/>
        <w:ind w:left="709" w:firstLine="0"/>
      </w:pPr>
      <w:r w:rsidRPr="00E177D7">
        <w:rPr>
          <w:szCs w:val="24"/>
        </w:rPr>
        <w:t>Expor</w:t>
      </w:r>
      <w:r w:rsidR="00866C70" w:rsidRPr="00E177D7">
        <w:rPr>
          <w:szCs w:val="24"/>
        </w:rPr>
        <w:t xml:space="preserve"> </w:t>
      </w:r>
      <w:r w:rsidRPr="00E177D7">
        <w:rPr>
          <w:szCs w:val="24"/>
        </w:rPr>
        <w:t>conceitos d</w:t>
      </w:r>
      <w:r w:rsidR="00866C70" w:rsidRPr="00E177D7">
        <w:rPr>
          <w:szCs w:val="24"/>
        </w:rPr>
        <w:t>as barreiras a serem evitadas</w:t>
      </w:r>
      <w:r w:rsidRPr="00E177D7">
        <w:rPr>
          <w:szCs w:val="24"/>
        </w:rPr>
        <w:t xml:space="preserve"> </w:t>
      </w:r>
    </w:p>
    <w:p w:rsidR="00866C70" w:rsidRPr="000F543C" w:rsidRDefault="007455A6" w:rsidP="005E752E">
      <w:pPr>
        <w:pStyle w:val="Standard"/>
        <w:numPr>
          <w:ilvl w:val="0"/>
          <w:numId w:val="2"/>
        </w:numPr>
        <w:tabs>
          <w:tab w:val="left" w:pos="-1959"/>
          <w:tab w:val="left" w:pos="993"/>
          <w:tab w:val="left" w:pos="4797"/>
        </w:tabs>
        <w:spacing w:after="0"/>
        <w:ind w:left="709" w:firstLine="0"/>
      </w:pPr>
      <w:r w:rsidRPr="00E177D7">
        <w:rPr>
          <w:szCs w:val="24"/>
        </w:rPr>
        <w:t>Apresentar</w:t>
      </w:r>
      <w:r w:rsidR="00866C70" w:rsidRPr="00E177D7">
        <w:rPr>
          <w:szCs w:val="24"/>
        </w:rPr>
        <w:t xml:space="preserve"> práticas </w:t>
      </w:r>
      <w:r w:rsidR="0014087E" w:rsidRPr="00E177D7">
        <w:rPr>
          <w:szCs w:val="24"/>
        </w:rPr>
        <w:t>que visem garantir</w:t>
      </w:r>
      <w:r w:rsidR="00866C70" w:rsidRPr="00E177D7">
        <w:rPr>
          <w:szCs w:val="24"/>
        </w:rPr>
        <w:t xml:space="preserve"> as acessibilidades para todos</w:t>
      </w:r>
      <w:r w:rsidR="0014087E" w:rsidRPr="00E177D7">
        <w:rPr>
          <w:szCs w:val="24"/>
        </w:rPr>
        <w:t>.</w:t>
      </w:r>
    </w:p>
    <w:p w:rsidR="000F543C" w:rsidRPr="00256B00" w:rsidRDefault="009D1429" w:rsidP="00804883">
      <w:pPr>
        <w:pStyle w:val="Standard"/>
        <w:tabs>
          <w:tab w:val="left" w:pos="-1959"/>
          <w:tab w:val="left" w:pos="993"/>
          <w:tab w:val="left" w:pos="4797"/>
        </w:tabs>
        <w:spacing w:after="0"/>
        <w:ind w:firstLine="709"/>
      </w:pPr>
      <w:r>
        <w:t xml:space="preserve">Conforme destaca Schubert (2006), Jesus </w:t>
      </w:r>
      <w:r w:rsidR="000F543C">
        <w:t xml:space="preserve">confere </w:t>
      </w:r>
      <w:r>
        <w:t xml:space="preserve">a todos, </w:t>
      </w:r>
      <w:r w:rsidR="000F543C">
        <w:t xml:space="preserve">a honra de colocar dentro das construções que as forças materiais nos deram a flama viva do </w:t>
      </w:r>
      <w:r>
        <w:t>i</w:t>
      </w:r>
      <w:r w:rsidR="000F543C">
        <w:t>deal que não pode perecer e que deve conduzir os destinos do homem novo, como novo homem, na direção daquele porvir que já chegou e passa no veículo da realidade ligeira diante dos nossos olhos.</w:t>
      </w:r>
      <w:r>
        <w:t xml:space="preserve"> Que seja a caridade, na prática do amor, a força que estimule a mudança. </w:t>
      </w:r>
    </w:p>
    <w:p w:rsidR="003648B4" w:rsidRPr="00256B00" w:rsidRDefault="003648B4" w:rsidP="003648B4">
      <w:pPr>
        <w:pStyle w:val="Standard"/>
        <w:spacing w:after="0" w:line="240" w:lineRule="auto"/>
        <w:ind w:firstLine="708"/>
        <w:rPr>
          <w:szCs w:val="24"/>
        </w:rPr>
      </w:pPr>
    </w:p>
    <w:p w:rsidR="003648B4" w:rsidRPr="00256B00" w:rsidRDefault="003648B4" w:rsidP="003648B4">
      <w:pPr>
        <w:pStyle w:val="Standard"/>
        <w:spacing w:after="0" w:line="240" w:lineRule="auto"/>
        <w:ind w:firstLine="567"/>
        <w:rPr>
          <w:szCs w:val="24"/>
        </w:rPr>
      </w:pPr>
    </w:p>
    <w:p w:rsidR="0080490D" w:rsidRDefault="003648B4" w:rsidP="003648B4">
      <w:pPr>
        <w:pStyle w:val="Standard"/>
        <w:tabs>
          <w:tab w:val="left" w:pos="7371"/>
        </w:tabs>
        <w:spacing w:after="0" w:line="240" w:lineRule="auto"/>
        <w:rPr>
          <w:color w:val="FF0000"/>
        </w:rPr>
      </w:pPr>
      <w:r>
        <w:rPr>
          <w:b/>
        </w:rPr>
        <w:t xml:space="preserve">2 </w:t>
      </w:r>
      <w:r w:rsidR="00015C7E">
        <w:rPr>
          <w:b/>
        </w:rPr>
        <w:t>CONCEITOS GERAIS SOBRES AS DEFICIÊNCIAS</w:t>
      </w:r>
    </w:p>
    <w:p w:rsidR="00B95785" w:rsidRDefault="00B95785" w:rsidP="003648B4">
      <w:pPr>
        <w:pStyle w:val="Standard"/>
        <w:tabs>
          <w:tab w:val="left" w:pos="7371"/>
        </w:tabs>
        <w:spacing w:after="0" w:line="240" w:lineRule="auto"/>
        <w:rPr>
          <w:color w:val="FF0000"/>
        </w:rPr>
      </w:pPr>
      <w:r>
        <w:rPr>
          <w:color w:val="FF0000"/>
        </w:rPr>
        <w:tab/>
      </w:r>
    </w:p>
    <w:p w:rsidR="00B95785" w:rsidRDefault="00B95785" w:rsidP="00B95785">
      <w:pPr>
        <w:pStyle w:val="Standard"/>
        <w:tabs>
          <w:tab w:val="left" w:pos="709"/>
        </w:tabs>
        <w:spacing w:after="0"/>
      </w:pPr>
      <w:r>
        <w:rPr>
          <w:color w:val="FF0000"/>
        </w:rPr>
        <w:tab/>
      </w:r>
      <w:r w:rsidRPr="00B95785">
        <w:t>A I</w:t>
      </w:r>
      <w:r>
        <w:t>nclusão pode ser vista como um paradigma da sociedade, é o processo pelo qual os sistemas sociais comuns são tornados adequados para toda a diversidade humana - composta por etnia, raça, língua, nacionalidade, gênero, orientação sexual, deficiência e outros atributos - com a participação das próprias pessoas na formulação e execução dessas adequações (SASSAKI, 2009, p.1).</w:t>
      </w:r>
    </w:p>
    <w:p w:rsidR="009D1429" w:rsidRDefault="00B95785" w:rsidP="00B95785">
      <w:pPr>
        <w:pStyle w:val="Standard"/>
        <w:tabs>
          <w:tab w:val="left" w:pos="709"/>
        </w:tabs>
        <w:spacing w:after="0"/>
      </w:pPr>
      <w:r>
        <w:tab/>
        <w:t xml:space="preserve">Em relação </w:t>
      </w:r>
      <w:r w:rsidR="00164066">
        <w:t xml:space="preserve">a </w:t>
      </w:r>
      <w:r>
        <w:t xml:space="preserve">questão estudada neste artigo, há um processo bilateral no qual as pessoas com deficiência e a sociedade buscam, em conjunto, equacionar problemas, encontrar soluções e efetivar a equiparação de oportunidades para todos. Para tanto, é necessário compreender, antes de tudo, as particularidades de cada indivíduo, que de maneira generalizada podem se enquadrar em inúmeros decretos e leis que visem assegurar seus direitos. </w:t>
      </w:r>
      <w:r w:rsidR="009D1429">
        <w:t>O</w:t>
      </w:r>
      <w:r w:rsidR="00FC2897">
        <w:t xml:space="preserve"> Decreto Federal nº 5.296/2004 define</w:t>
      </w:r>
      <w:r>
        <w:t xml:space="preserve"> os tipos de</w:t>
      </w:r>
      <w:r w:rsidR="00FC2897">
        <w:t xml:space="preserve"> deficiências:</w:t>
      </w:r>
    </w:p>
    <w:p w:rsidR="009D1429" w:rsidRDefault="00FC2897" w:rsidP="009D1429">
      <w:pPr>
        <w:pStyle w:val="Standard"/>
        <w:numPr>
          <w:ilvl w:val="0"/>
          <w:numId w:val="5"/>
        </w:numPr>
        <w:spacing w:after="0"/>
      </w:pPr>
      <w:r>
        <w:t xml:space="preserve">Física: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 xml:space="preserve">, triparesia, hemiplegia, hemiparesia, ostomia, amputação ou ausência de membro, paralisia </w:t>
      </w:r>
      <w:r>
        <w:lastRenderedPageBreak/>
        <w:t>cerebral, nanismo, membros com deformidade congênita ou adquirida, exceto as deformidades estéticas e as que não produzam dificuldades para o desempenho de funções;</w:t>
      </w:r>
    </w:p>
    <w:p w:rsidR="009D1429" w:rsidRDefault="009D1429" w:rsidP="009D1429">
      <w:pPr>
        <w:pStyle w:val="Standard"/>
        <w:numPr>
          <w:ilvl w:val="0"/>
          <w:numId w:val="5"/>
        </w:numPr>
        <w:spacing w:after="0"/>
      </w:pPr>
      <w:r>
        <w:t xml:space="preserve"> </w:t>
      </w:r>
      <w:r w:rsidR="00FC2897">
        <w:t xml:space="preserve">Auditiva: perda bilateral, parcial ou total, de 41dB ou mais, aferida por audiograma nas </w:t>
      </w:r>
      <w:proofErr w:type="spellStart"/>
      <w:r w:rsidR="00FC2897">
        <w:t>freqüências</w:t>
      </w:r>
      <w:proofErr w:type="spellEnd"/>
      <w:r w:rsidR="00FC2897">
        <w:t xml:space="preserve"> de 500</w:t>
      </w:r>
      <w:r w:rsidR="00592C18">
        <w:t>Hz, 1.000Hz, 2.000Hz e 3.000Hz;</w:t>
      </w:r>
    </w:p>
    <w:p w:rsidR="009D1429" w:rsidRDefault="00FC2897" w:rsidP="009D1429">
      <w:pPr>
        <w:pStyle w:val="Standard"/>
        <w:numPr>
          <w:ilvl w:val="0"/>
          <w:numId w:val="5"/>
        </w:numPr>
        <w:spacing w:after="0"/>
      </w:pPr>
      <w:r>
        <w:t xml:space="preserve"> Visual: cegueira (na qual a acuidade visual é igual ou menor que 0,05 no melhor olho, com a melhor correção óptica), baixa visão (acuidade visual entre 0,3 e 0,05 no melhor olho, com a melhor correção óptica), os casos nos quais a somatória da medida do campo visual em ambos os olhos for igual ou menor que 60º, ou a ocorrência simultânea de quaisquer das condições acima; </w:t>
      </w:r>
    </w:p>
    <w:p w:rsidR="009D1429" w:rsidRDefault="00FC2897" w:rsidP="009D1429">
      <w:pPr>
        <w:pStyle w:val="Standard"/>
        <w:numPr>
          <w:ilvl w:val="0"/>
          <w:numId w:val="5"/>
        </w:numPr>
        <w:spacing w:after="0"/>
      </w:pPr>
      <w:r>
        <w:t>Mental: funcionamento intelectual significativamente inferior à média, com manifestação antes dos 18 anos e limitações associadas a duas ou mais áreas de habilidades adaptativas, tais como comunicação, cuidado pessoal, habilidades sociais, utilização dos recursos da Inclusão de pessoas com deficiência – Manual de Orientações às Empresas 12 Serviço Nacional de Aprendizagem Industrial - Departamento Regional de São Paulo / 2016 comunidade, saúde e segurança, habilidades acadêmicas, lazer e trabalho;</w:t>
      </w:r>
    </w:p>
    <w:p w:rsidR="00345270" w:rsidRDefault="00FC2897" w:rsidP="00345270">
      <w:pPr>
        <w:pStyle w:val="Standard"/>
        <w:numPr>
          <w:ilvl w:val="0"/>
          <w:numId w:val="5"/>
        </w:numPr>
        <w:spacing w:after="0"/>
      </w:pPr>
      <w:r>
        <w:t>Múltipla: associação de duas ou mais deficiências</w:t>
      </w:r>
      <w:r w:rsidR="009D1429">
        <w:t>.</w:t>
      </w:r>
    </w:p>
    <w:p w:rsidR="005218E4" w:rsidRDefault="00345270" w:rsidP="00345270">
      <w:pPr>
        <w:pStyle w:val="Standard"/>
        <w:numPr>
          <w:ilvl w:val="0"/>
          <w:numId w:val="5"/>
        </w:numPr>
        <w:spacing w:after="0"/>
      </w:pPr>
      <w:r>
        <w:t>Autista: D</w:t>
      </w:r>
      <w:r w:rsidR="005218E4">
        <w:t>e acordo com a Lei n º 12.764, de dezembro de 2012, a pessoa com transtorno do espectro autista é considerada pessoa com deficiência, para todos os efeitos legais.</w:t>
      </w:r>
      <w:r>
        <w:t xml:space="preserve"> De acordo com a lei, o autista pode apresentar características como:  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 w:rsidR="00FC2897" w:rsidRDefault="009D1429" w:rsidP="009D1429">
      <w:pPr>
        <w:pStyle w:val="Standard"/>
        <w:spacing w:after="0"/>
      </w:pPr>
      <w:r>
        <w:lastRenderedPageBreak/>
        <w:tab/>
        <w:t xml:space="preserve">Entretanto, há </w:t>
      </w:r>
      <w:r w:rsidR="00FC2897">
        <w:t>condições que não se caracterizam como deficiência, mas que também exigem um o</w:t>
      </w:r>
      <w:r w:rsidR="00AE2F08">
        <w:t>lhar mais atento por parte dos trabalhadores espíritas</w:t>
      </w:r>
      <w:r w:rsidR="00FC2897">
        <w:t>, para que necessidades e características sejam levadas em consideração no</w:t>
      </w:r>
      <w:r w:rsidR="00AE2F08">
        <w:t xml:space="preserve"> planejamento de estudos e aulas de evangelização</w:t>
      </w:r>
      <w:r w:rsidR="00FC2897">
        <w:t xml:space="preserve">. </w:t>
      </w:r>
      <w:r w:rsidR="00AE2F08">
        <w:t xml:space="preserve">Casos como: </w:t>
      </w:r>
      <w:r w:rsidR="00FC2897">
        <w:t>pessoas com dislexia, altas habilidades, transtorno do déficit de atenção com hiperatividade (TDAH), entre outras.</w:t>
      </w:r>
    </w:p>
    <w:p w:rsidR="00345270" w:rsidRPr="00345270" w:rsidRDefault="00345270" w:rsidP="00345270">
      <w:pPr>
        <w:pStyle w:val="Standard"/>
        <w:numPr>
          <w:ilvl w:val="0"/>
          <w:numId w:val="5"/>
        </w:numPr>
        <w:tabs>
          <w:tab w:val="left" w:pos="7371"/>
        </w:tabs>
        <w:spacing w:after="0"/>
        <w:rPr>
          <w:b/>
        </w:rPr>
      </w:pPr>
      <w:r>
        <w:t>Dislexia: A associação brasileira de dislexia</w:t>
      </w:r>
      <w:r w:rsidR="00FC2897">
        <w:t xml:space="preserve"> </w:t>
      </w:r>
      <w:r>
        <w:t xml:space="preserve">a caracteriza como um </w:t>
      </w:r>
      <w:r w:rsidR="00FC2897">
        <w:t>transtorno específico e persistente da leitura e da escrita, que se caracteriza por um baixo desempenho na capacidade de ler e escrever</w:t>
      </w:r>
      <w:r>
        <w:t>. T</w:t>
      </w:r>
      <w:r w:rsidR="00FC2897">
        <w:t xml:space="preserve">rata-se de um distúrbio ou transtorno de aprendizagem na área da leitura, escrita e soletração. Ao contrário do que muitos pensam, a dislexia não é o resultado de má alfabetização, desatenção, desmotivação, condição socioeconômica ou baixa inteligência. Ela é uma condição hereditária com alterações genéticas, apresentando ainda alterações no padrão neurológico. </w:t>
      </w:r>
    </w:p>
    <w:p w:rsidR="00015C7E" w:rsidRPr="00015C7E" w:rsidRDefault="00345270" w:rsidP="00345270">
      <w:pPr>
        <w:pStyle w:val="Standard"/>
        <w:numPr>
          <w:ilvl w:val="0"/>
          <w:numId w:val="5"/>
        </w:numPr>
        <w:tabs>
          <w:tab w:val="left" w:pos="7371"/>
        </w:tabs>
        <w:spacing w:after="0"/>
        <w:rPr>
          <w:b/>
        </w:rPr>
      </w:pPr>
      <w:r>
        <w:t xml:space="preserve">Altas habilidades/ </w:t>
      </w:r>
      <w:proofErr w:type="spellStart"/>
      <w:r>
        <w:t>superdotação</w:t>
      </w:r>
      <w:proofErr w:type="spellEnd"/>
      <w:r>
        <w:t xml:space="preserve">: </w:t>
      </w:r>
      <w:r w:rsidR="00FC2897">
        <w:t>correspondem ao notável desempenho e elevada potencialidade em qualquer dos seguintes aspectos isolados ou combinados: capacidade intelectual geral; aptidão acadêmica específica; pensamento criativo ou produtivo; capacidade de liderança; talento especial para artes; e capacidade psicomotora</w:t>
      </w:r>
      <w:r w:rsidR="00015C7E">
        <w:t xml:space="preserve"> (Saberes e práticas da inclusão, 2006). </w:t>
      </w:r>
    </w:p>
    <w:p w:rsidR="00090411" w:rsidRPr="00DE6243" w:rsidRDefault="00FC2897" w:rsidP="00DE6243">
      <w:pPr>
        <w:pStyle w:val="Standard"/>
        <w:numPr>
          <w:ilvl w:val="0"/>
          <w:numId w:val="5"/>
        </w:numPr>
        <w:tabs>
          <w:tab w:val="left" w:pos="7371"/>
        </w:tabs>
        <w:spacing w:after="0"/>
        <w:rPr>
          <w:b/>
        </w:rPr>
      </w:pPr>
      <w:r>
        <w:t>Transtorno do Déficit de Atenção com Hiperatividade (TDAH)</w:t>
      </w:r>
      <w:r w:rsidR="00015C7E">
        <w:t>:</w:t>
      </w:r>
      <w:r>
        <w:t xml:space="preserve"> é um transtorno neurobiológico, de causas genéticas, que aparece na infância e freq</w:t>
      </w:r>
      <w:r w:rsidR="00015C7E">
        <w:t>u</w:t>
      </w:r>
      <w:r>
        <w:t xml:space="preserve">entemente acompanha o indivíduo por toda </w:t>
      </w:r>
      <w:r w:rsidR="00DE6243">
        <w:t>a sua vida, c</w:t>
      </w:r>
      <w:r>
        <w:t xml:space="preserve">aracteriza-se por sintomas de desatenção, inquietude e impulsividade. </w:t>
      </w:r>
    </w:p>
    <w:p w:rsidR="00DE6243" w:rsidRDefault="00DE6243" w:rsidP="004657B3">
      <w:pPr>
        <w:pStyle w:val="Standard"/>
        <w:tabs>
          <w:tab w:val="left" w:pos="7371"/>
        </w:tabs>
        <w:spacing w:after="0"/>
        <w:ind w:firstLine="851"/>
      </w:pPr>
      <w:r>
        <w:t>Dado os conceitos, é notável que as pessoas com deficiência enfrentam inúmeras barreiras para fazer escolhas e viver com o mínimo de impedimentos possíveis. Essas barreiras geram injustiça social, vulnerabilidade, rebaixamento de expectativas em relação à vida familiar, escolar, laboral, esportiva, do lazer, e colocam tais pessoas em desvantagem em relação às outras (</w:t>
      </w:r>
      <w:r w:rsidRPr="00DE6243">
        <w:t>MANTOAN, p.4, 2017).</w:t>
      </w:r>
      <w:r w:rsidR="004657B3">
        <w:t xml:space="preserve"> Considerando isto, é essencial identificar as barreiras e formas de evita-las e garantir as acessibilidades. </w:t>
      </w:r>
    </w:p>
    <w:p w:rsidR="00DB6699" w:rsidRPr="00015C7E" w:rsidRDefault="00DB6699" w:rsidP="004657B3">
      <w:pPr>
        <w:pStyle w:val="Standard"/>
        <w:tabs>
          <w:tab w:val="left" w:pos="7371"/>
        </w:tabs>
        <w:spacing w:after="0"/>
        <w:ind w:firstLine="851"/>
        <w:rPr>
          <w:b/>
        </w:rPr>
      </w:pPr>
    </w:p>
    <w:p w:rsidR="00015C7E" w:rsidRPr="00015C7E" w:rsidRDefault="00015C7E" w:rsidP="00015C7E">
      <w:pPr>
        <w:pStyle w:val="Standard"/>
        <w:tabs>
          <w:tab w:val="left" w:pos="7371"/>
        </w:tabs>
        <w:spacing w:after="0" w:line="240" w:lineRule="auto"/>
        <w:ind w:left="780"/>
        <w:rPr>
          <w:b/>
        </w:rPr>
      </w:pPr>
    </w:p>
    <w:p w:rsidR="00090411" w:rsidRDefault="00090411" w:rsidP="00B95785">
      <w:pPr>
        <w:pStyle w:val="Standard"/>
        <w:tabs>
          <w:tab w:val="left" w:pos="7371"/>
        </w:tabs>
        <w:spacing w:line="240" w:lineRule="auto"/>
        <w:rPr>
          <w:b/>
        </w:rPr>
      </w:pPr>
      <w:r>
        <w:rPr>
          <w:b/>
        </w:rPr>
        <w:lastRenderedPageBreak/>
        <w:t xml:space="preserve">3 BARREIRAS </w:t>
      </w:r>
      <w:r w:rsidR="002F5093">
        <w:rPr>
          <w:b/>
        </w:rPr>
        <w:t>E ACESSIBILIDADES</w:t>
      </w:r>
      <w:r w:rsidR="004657B3">
        <w:rPr>
          <w:b/>
        </w:rPr>
        <w:t xml:space="preserve"> </w:t>
      </w:r>
    </w:p>
    <w:p w:rsidR="002F5093" w:rsidRDefault="004657B3" w:rsidP="00B85652">
      <w:pPr>
        <w:pStyle w:val="Standard"/>
        <w:tabs>
          <w:tab w:val="left" w:pos="7371"/>
        </w:tabs>
        <w:ind w:firstLine="709"/>
      </w:pPr>
      <w:r>
        <w:t>B</w:t>
      </w:r>
      <w:r w:rsidR="002F5093">
        <w:t>arreira é qualquer entrave, obstáculo, atitude ou comportamento que limite ou impeça a participação social da pessoa, bem como o gozo, a fruição e o exercício de seus direitos à acessibilidade, à liberdade de movimento e de expressão, à comunicação, ao acesso à informação, à compreen</w:t>
      </w:r>
      <w:r w:rsidR="00B85652">
        <w:t xml:space="preserve">são, à circulação com segurança (BRASIL, 2015). As barreiras podem ser classificadas, conforme Quadro 1 abaixo, em seis tipos. </w:t>
      </w:r>
    </w:p>
    <w:p w:rsidR="002F5093" w:rsidRPr="004657B3" w:rsidRDefault="004657B3" w:rsidP="004657B3">
      <w:pPr>
        <w:pStyle w:val="Standard"/>
        <w:tabs>
          <w:tab w:val="left" w:pos="7371"/>
        </w:tabs>
        <w:spacing w:after="0"/>
        <w:rPr>
          <w:b/>
        </w:rPr>
      </w:pPr>
      <w:r w:rsidRPr="004657B3">
        <w:rPr>
          <w:b/>
        </w:rPr>
        <w:t xml:space="preserve">QUADRO 1 – Classificação das Barreiras </w:t>
      </w:r>
    </w:p>
    <w:p w:rsidR="002F5093" w:rsidRDefault="002F5093" w:rsidP="003648B4">
      <w:pPr>
        <w:pStyle w:val="Standard"/>
        <w:tabs>
          <w:tab w:val="left" w:pos="7371"/>
        </w:tabs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5199AA41" wp14:editId="387C6013">
            <wp:extent cx="5139055" cy="3287814"/>
            <wp:effectExtent l="0" t="0" r="4445" b="8255"/>
            <wp:docPr id="1" name="Imagem 1" descr="Quadro verde com texto:&#10;1. URBANISTICAS: AS EXISTENTES NAS VIAS E NOS ESPAÇOS PÚBLICOS E PRIVADOS ABERTOS AOPÚBLICO OU DE USO COLETIVO. &#10;2. ARQUITETONICAS: AS EXISTENTES NOS EDIFÍCIOS PÚBLICOS E PRIVADOS. &#10;3 TRANSPORTES: AS EXISTENTES NIS SISTEMAS E MEIOS DE TRANSPORTES.&#10;4 COMUNICAÇÃO E NA INFORMAÇÃO: QUALQUER ENTRAVE, OBSTÁCULO, ATITUDE OU COMPORTAMENTO QUE DIFICULTE OU IMPOSSIBILITE A EXPRESSÃO OU O RECEBIMENTO DE MENSAGENS E DE INFORMAÇÕES POR INTERMÉDIO DE SISTEMAS DE COMUNICAÇÃO E DE TECNOLOGIA DA INFORMAÇÃO.&#10;5. ATITUDINAIS: ATITUDES OU COMPORTAMENTOS QUE IMPEÇAM OU PREJUDIQUEM A PARTICIPAÇÃO SOCIAL DA PESSOA COM DEFICIÊNCIA EM IGUALDADE DE CONDIÇÕES E OPORTUNIDADES COM AS DEMAIS PESSOAS. &#10;6. TECNOLOGICAS: AS QUE DIFICULTAM OU IMPEDEM O ACESSO DA PESSOA COM DEFICIÊNCIA ÀS TECNOLOGIAS. " title="Classificação das Barr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73" t="30993" r="26423" b="11193"/>
                    <a:stretch/>
                  </pic:blipFill>
                  <pic:spPr bwMode="auto">
                    <a:xfrm>
                      <a:off x="0" y="0"/>
                      <a:ext cx="5161184" cy="330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093" w:rsidRPr="002F5093" w:rsidRDefault="002F5093" w:rsidP="002F5093">
      <w:pPr>
        <w:pStyle w:val="Standard"/>
        <w:tabs>
          <w:tab w:val="left" w:pos="7371"/>
        </w:tabs>
        <w:spacing w:after="0" w:line="240" w:lineRule="auto"/>
        <w:rPr>
          <w:sz w:val="20"/>
        </w:rPr>
      </w:pPr>
      <w:r w:rsidRPr="002F5093">
        <w:rPr>
          <w:b/>
          <w:sz w:val="20"/>
        </w:rPr>
        <w:t xml:space="preserve">Fonte: </w:t>
      </w:r>
      <w:proofErr w:type="spellStart"/>
      <w:r w:rsidRPr="002F5093">
        <w:rPr>
          <w:sz w:val="20"/>
        </w:rPr>
        <w:t>Salton</w:t>
      </w:r>
      <w:proofErr w:type="spellEnd"/>
      <w:r w:rsidRPr="002F5093">
        <w:rPr>
          <w:sz w:val="20"/>
        </w:rPr>
        <w:t xml:space="preserve"> (2007) - Manual de acessibilidade em documentos digitais.</w:t>
      </w:r>
    </w:p>
    <w:p w:rsidR="00DA64DD" w:rsidRDefault="00B85652" w:rsidP="000523BE">
      <w:pPr>
        <w:pStyle w:val="Standard"/>
        <w:tabs>
          <w:tab w:val="left" w:pos="709"/>
        </w:tabs>
        <w:spacing w:after="0"/>
        <w:rPr>
          <w:szCs w:val="24"/>
        </w:rPr>
      </w:pPr>
      <w:r>
        <w:tab/>
      </w:r>
      <w:r w:rsidR="00DA64DD" w:rsidRPr="00DA64DD">
        <w:rPr>
          <w:szCs w:val="24"/>
        </w:rPr>
        <w:t>Dentre as barreiras uma que merece destaque é a Barreira Atitudinal, que envolve um conceito chave da inclusão que é o capacitismo.</w:t>
      </w:r>
    </w:p>
    <w:p w:rsidR="00DA64DD" w:rsidRPr="00561540" w:rsidRDefault="00DA64DD" w:rsidP="00DA64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Vendramin</w:t>
      </w:r>
      <w:proofErr w:type="spellEnd"/>
      <w:r w:rsidRPr="00561540">
        <w:rPr>
          <w:rFonts w:ascii="Arial" w:hAnsi="Arial" w:cs="Arial"/>
          <w:sz w:val="24"/>
          <w:szCs w:val="24"/>
        </w:rPr>
        <w:t xml:space="preserve"> (2019)</w:t>
      </w:r>
      <w:r>
        <w:rPr>
          <w:rFonts w:ascii="Arial" w:hAnsi="Arial" w:cs="Arial"/>
          <w:sz w:val="24"/>
          <w:szCs w:val="24"/>
        </w:rPr>
        <w:t xml:space="preserve"> destaca que c</w:t>
      </w:r>
      <w:r w:rsidRPr="00561540">
        <w:rPr>
          <w:rFonts w:ascii="Arial" w:hAnsi="Arial" w:cs="Arial"/>
          <w:sz w:val="24"/>
          <w:szCs w:val="24"/>
        </w:rPr>
        <w:t xml:space="preserve">apacitismo é a leitura que se faz a respeito de pessoas com deficiência, assumindo que a condição corporal destas é algo que, naturalmente, as define como </w:t>
      </w:r>
      <w:r w:rsidRPr="000523BE">
        <w:rPr>
          <w:rFonts w:ascii="Arial" w:hAnsi="Arial" w:cs="Arial"/>
          <w:sz w:val="24"/>
          <w:szCs w:val="24"/>
        </w:rPr>
        <w:t>menos capazes. Campbell (2008) aponta que o termo deriva do inglês (</w:t>
      </w:r>
      <w:proofErr w:type="spellStart"/>
      <w:r w:rsidRPr="000523BE">
        <w:rPr>
          <w:rFonts w:ascii="Arial" w:hAnsi="Arial" w:cs="Arial"/>
          <w:sz w:val="24"/>
          <w:szCs w:val="24"/>
        </w:rPr>
        <w:t>ableism</w:t>
      </w:r>
      <w:proofErr w:type="spellEnd"/>
      <w:r w:rsidRPr="000523BE">
        <w:rPr>
          <w:rFonts w:ascii="Arial" w:hAnsi="Arial" w:cs="Arial"/>
          <w:sz w:val="24"/>
          <w:szCs w:val="24"/>
        </w:rPr>
        <w:t>), que significa a discriminação por motivo de deficiência. Segundo a C</w:t>
      </w:r>
      <w:r w:rsidRPr="000523BE">
        <w:rPr>
          <w:rFonts w:ascii="Arial" w:hAnsi="Arial" w:cs="Arial"/>
          <w:sz w:val="24"/>
        </w:rPr>
        <w:t>onvenção sobre os direitos das pessoas com deficiência (2008), da ONU</w:t>
      </w:r>
      <w:r w:rsidRPr="000523BE">
        <w:rPr>
          <w:rFonts w:ascii="Arial" w:hAnsi="Arial" w:cs="Arial"/>
          <w:sz w:val="24"/>
          <w:szCs w:val="24"/>
        </w:rPr>
        <w:t>, defende que esta discriminação pode ser definida “como qualquer diferenciação, exclusão ou restrição baseada em deficiência, com o propósito ou efeito de</w:t>
      </w:r>
      <w:r w:rsidRPr="00561540">
        <w:rPr>
          <w:rFonts w:ascii="Arial" w:hAnsi="Arial" w:cs="Arial"/>
          <w:sz w:val="24"/>
          <w:szCs w:val="24"/>
        </w:rPr>
        <w:t xml:space="preserve"> impedir ou impossibilitar o reconhecimento, o desfrute ou o exercício, em igualdade de oportunidades com as demais pessoas, de todos os direitos humanos e liberdades fundamentais nos âmbitos político, </w:t>
      </w:r>
      <w:r w:rsidRPr="00561540">
        <w:rPr>
          <w:rFonts w:ascii="Arial" w:hAnsi="Arial" w:cs="Arial"/>
          <w:sz w:val="24"/>
          <w:szCs w:val="24"/>
        </w:rPr>
        <w:lastRenderedPageBreak/>
        <w:t xml:space="preserve">econômico, social, cultural, civil ou qualquer outro. Abrange todas as formas de discriminação, inclusive a recusa de adaptação razoável”. </w:t>
      </w:r>
    </w:p>
    <w:p w:rsidR="00DA64DD" w:rsidRPr="000523BE" w:rsidRDefault="00DA64DD" w:rsidP="00DA64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capacitismo</w:t>
      </w:r>
      <w:proofErr w:type="spellEnd"/>
      <w:r>
        <w:rPr>
          <w:rFonts w:ascii="Arial" w:hAnsi="Arial" w:cs="Arial"/>
          <w:sz w:val="24"/>
          <w:szCs w:val="24"/>
        </w:rPr>
        <w:t xml:space="preserve">, segundo </w:t>
      </w:r>
      <w:proofErr w:type="spellStart"/>
      <w:r>
        <w:rPr>
          <w:rFonts w:ascii="Arial" w:hAnsi="Arial" w:cs="Arial"/>
          <w:sz w:val="24"/>
          <w:szCs w:val="24"/>
        </w:rPr>
        <w:t>Vendramin</w:t>
      </w:r>
      <w:proofErr w:type="spellEnd"/>
      <w:r>
        <w:rPr>
          <w:rFonts w:ascii="Arial" w:hAnsi="Arial" w:cs="Arial"/>
          <w:sz w:val="24"/>
          <w:szCs w:val="24"/>
        </w:rPr>
        <w:t xml:space="preserve"> (2019), </w:t>
      </w:r>
      <w:r w:rsidRPr="00561540">
        <w:rPr>
          <w:rFonts w:ascii="Arial" w:hAnsi="Arial" w:cs="Arial"/>
          <w:sz w:val="24"/>
          <w:szCs w:val="24"/>
        </w:rPr>
        <w:t xml:space="preserve">internalizado deflagra uma dificuldade social em interrogar-se pela diferença, e resulta em perceber pessoas com deficiência como seres menos humanos. </w:t>
      </w:r>
      <w:r>
        <w:rPr>
          <w:rFonts w:ascii="Arial" w:hAnsi="Arial" w:cs="Arial"/>
          <w:sz w:val="24"/>
          <w:szCs w:val="24"/>
        </w:rPr>
        <w:t>A autora destaca que o conceito e</w:t>
      </w:r>
      <w:r w:rsidRPr="00561540">
        <w:rPr>
          <w:rFonts w:ascii="Arial" w:hAnsi="Arial" w:cs="Arial"/>
          <w:sz w:val="24"/>
          <w:szCs w:val="24"/>
        </w:rPr>
        <w:t xml:space="preserve">stá </w:t>
      </w:r>
      <w:r w:rsidRPr="000523BE">
        <w:rPr>
          <w:rFonts w:ascii="Arial" w:hAnsi="Arial" w:cs="Arial"/>
          <w:sz w:val="24"/>
          <w:szCs w:val="24"/>
        </w:rPr>
        <w:t>relacionado a uma compreensão normatizada e autoritária sobre o padrão corporal humano, que deflagra uma crença de que corpos desviantes serão consequentemente insuficientes, seja diminuindo seus direitos e mesmo o direito à vida em si, seja de maneira conceitual e estética, na realização de alguma tarefa específica, ou na determinação de que essas sejam pessoas naturalmente não saudáveis. Na esfera da nomeação dos “ismos” e “</w:t>
      </w:r>
      <w:proofErr w:type="spellStart"/>
      <w:r w:rsidRPr="000523BE">
        <w:rPr>
          <w:rFonts w:ascii="Arial" w:hAnsi="Arial" w:cs="Arial"/>
          <w:sz w:val="24"/>
          <w:szCs w:val="24"/>
        </w:rPr>
        <w:t>obias</w:t>
      </w:r>
      <w:proofErr w:type="spellEnd"/>
      <w:r w:rsidRPr="000523BE">
        <w:rPr>
          <w:rFonts w:ascii="Arial" w:hAnsi="Arial" w:cs="Arial"/>
          <w:sz w:val="24"/>
          <w:szCs w:val="24"/>
        </w:rPr>
        <w:t>” (racismo, machismo, homofobia, etc.), nota-se que o capacitismo chega por último, pois é uma palavra que ainda é desconhecida por muitas pessoas.</w:t>
      </w:r>
    </w:p>
    <w:p w:rsidR="00DA64DD" w:rsidRDefault="00DA64DD" w:rsidP="00DA64DD">
      <w:pPr>
        <w:pStyle w:val="Standard"/>
        <w:tabs>
          <w:tab w:val="left" w:pos="709"/>
        </w:tabs>
        <w:spacing w:after="0"/>
        <w:rPr>
          <w:szCs w:val="24"/>
        </w:rPr>
      </w:pPr>
      <w:r w:rsidRPr="000523BE">
        <w:rPr>
          <w:szCs w:val="24"/>
        </w:rPr>
        <w:tab/>
        <w:t>Muitas vezes o capacitismo está presente em situações sutis e subliminares, acionado pela repetição de um senso comum que imediatamente liga a imagem da pessoa com deficiência a alguma das variações dos</w:t>
      </w:r>
      <w:r w:rsidRPr="00561540">
        <w:rPr>
          <w:szCs w:val="24"/>
        </w:rPr>
        <w:t xml:space="preserve"> estigmas construídos socialmente, aos quais se está habituado e, por isso, tendem a não serem percebidos e questionados. Porém, quando o capacitismo é óbvio e visível, ele declara uma outra coisa, ele mostra o quanto esse preconceito ainda é naturalizado como se fosse aceitável ou inevitável. A recorrência dessas experiências é frequente, em variados graus, na vida de diferentes pessoas com deficiência. A questão se centra em pensar como lidamos com esse assunto e o que isso revela sobre a sociedade em que vivemos</w:t>
      </w:r>
      <w:r>
        <w:rPr>
          <w:szCs w:val="24"/>
        </w:rPr>
        <w:t>.</w:t>
      </w:r>
    </w:p>
    <w:p w:rsidR="000523BE" w:rsidRDefault="000523BE" w:rsidP="000523B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3BE">
        <w:rPr>
          <w:rFonts w:ascii="Arial" w:hAnsi="Arial" w:cs="Arial"/>
          <w:sz w:val="24"/>
          <w:szCs w:val="24"/>
        </w:rPr>
        <w:t>A discriminação sofrida pelas pessoas com deficiência de forma ativa (por exemplo, através de insultos e considerações negativas ou arquitetura não acessível), como de forma passiva (por exemplo, quando se tem um discurso sobre as pessoas com deficiência que as considera merecedoras de pena e caridade, em vez de as ver como pessoas de plenos direitos). Este fato é também,</w:t>
      </w:r>
      <w:r>
        <w:rPr>
          <w:rFonts w:ascii="Arial" w:hAnsi="Arial" w:cs="Arial"/>
          <w:sz w:val="24"/>
          <w:szCs w:val="24"/>
        </w:rPr>
        <w:t xml:space="preserve"> infelizmente sinô</w:t>
      </w:r>
      <w:r w:rsidRPr="000523BE">
        <w:rPr>
          <w:rFonts w:ascii="Arial" w:hAnsi="Arial" w:cs="Arial"/>
          <w:sz w:val="24"/>
          <w:szCs w:val="24"/>
        </w:rPr>
        <w:t>nimo de um olhar institucional e do senso comum ainda predominante sobre a questão da deficiência que insiste em detectar apenas tragédia pessoal e infortúnio individual ao invés de procurar medidas para auxiliar nas barreiras (Pereira, 2008, p. 18).</w:t>
      </w:r>
    </w:p>
    <w:p w:rsidR="000523BE" w:rsidRDefault="000523BE" w:rsidP="000523BE">
      <w:pPr>
        <w:pStyle w:val="Standard"/>
        <w:tabs>
          <w:tab w:val="left" w:pos="709"/>
        </w:tabs>
        <w:spacing w:after="0"/>
      </w:pPr>
      <w:r>
        <w:tab/>
        <w:t xml:space="preserve">No contexto da inclusão, barreiras são condições ou situações que impedem a plena e efetiva participação das pessoas com deficiência na </w:t>
      </w:r>
      <w:r>
        <w:lastRenderedPageBreak/>
        <w:t xml:space="preserve">sociedade em igualdade de oportunidade com relação às demais pessoas. Para evita-las é imprescindível a garantia da acessibilidade, que nada mais é que um direito para todos. </w:t>
      </w:r>
    </w:p>
    <w:p w:rsidR="000523BE" w:rsidRPr="000523BE" w:rsidRDefault="000523BE" w:rsidP="000523B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23BE" w:rsidRDefault="000523BE" w:rsidP="00DA64DD">
      <w:pPr>
        <w:pStyle w:val="Standard"/>
        <w:tabs>
          <w:tab w:val="left" w:pos="709"/>
        </w:tabs>
        <w:spacing w:after="0"/>
      </w:pPr>
      <w:r>
        <w:t xml:space="preserve">3.1 ACESSIBILIDADES </w:t>
      </w:r>
    </w:p>
    <w:p w:rsidR="002F5093" w:rsidRDefault="00822C38" w:rsidP="00822C38">
      <w:pPr>
        <w:pStyle w:val="Standard"/>
        <w:tabs>
          <w:tab w:val="left" w:pos="709"/>
        </w:tabs>
      </w:pPr>
      <w:r>
        <w:tab/>
      </w:r>
      <w:r w:rsidR="002F5093">
        <w:t>Acessibilidade é a possibilidade e condição de alcance para utilização, com segurança e autonomia, de espaços, mobiliários, equipamentos urbanos, edificações, transportes, informação e comunicação, inclusive seus sistemas e tecnologias, bem como de outros serviços e instalações abertos ao público, de uso público ou privados de uso coletivo, tanto na zona urbana como na rural, por pessoa com deficiência ou com mobilidade reduzida</w:t>
      </w:r>
      <w:r>
        <w:t xml:space="preserve"> (BRASIL 2015). São vários os tipos de acessibilidades que merecem atenção, conforme Quadro 2 abaixo. </w:t>
      </w:r>
    </w:p>
    <w:p w:rsidR="004657B3" w:rsidRPr="004657B3" w:rsidRDefault="004657B3" w:rsidP="004657B3">
      <w:pPr>
        <w:pStyle w:val="Standard"/>
        <w:tabs>
          <w:tab w:val="left" w:pos="7371"/>
        </w:tabs>
        <w:spacing w:after="0"/>
        <w:rPr>
          <w:b/>
        </w:rPr>
      </w:pPr>
      <w:r w:rsidRPr="004657B3">
        <w:rPr>
          <w:b/>
        </w:rPr>
        <w:t xml:space="preserve">QUADRO </w:t>
      </w:r>
      <w:r>
        <w:rPr>
          <w:b/>
        </w:rPr>
        <w:t xml:space="preserve">2 </w:t>
      </w:r>
      <w:r w:rsidRPr="004657B3">
        <w:rPr>
          <w:b/>
        </w:rPr>
        <w:t>– Classificação das</w:t>
      </w:r>
      <w:r>
        <w:rPr>
          <w:b/>
        </w:rPr>
        <w:t xml:space="preserve"> Acessibilidades</w:t>
      </w:r>
      <w:r w:rsidRPr="004657B3">
        <w:rPr>
          <w:b/>
        </w:rPr>
        <w:t xml:space="preserve"> </w:t>
      </w:r>
    </w:p>
    <w:p w:rsidR="004657B3" w:rsidRDefault="004657B3" w:rsidP="004657B3">
      <w:pPr>
        <w:pStyle w:val="Standard"/>
        <w:tabs>
          <w:tab w:val="left" w:pos="7371"/>
        </w:tabs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258992</wp:posOffset>
            </wp:positionH>
            <wp:positionV relativeFrom="paragraph">
              <wp:posOffset>43417</wp:posOffset>
            </wp:positionV>
            <wp:extent cx="4720856" cy="3330191"/>
            <wp:effectExtent l="0" t="0" r="3810" b="3810"/>
            <wp:wrapSquare wrapText="bothSides"/>
            <wp:docPr id="4" name="Imagem 4" descr="QUADRO AZUL COM O TEXTO:&#10;1. ARQUITETONICA AUSENCIA DE VARREIRAS AMBIENTAIS FISICAS NAS RESIDENCIAS, NOS EDIFICIOS, NOS ESPAÇOS URBANOS NOS QUIPAMENTOS URBANOS NOS MEIOS DE TRANSPORTE INDIVIDUAL OU COLETIVO.&#10;2 COMUNICACIONAL AUSENCIA DE BARREIRAS NA COMUNICAÇÃO INTERPESSOAL NA COMUNICAÇÃO ESCRITA, E NA COMUNICAÇÃO VIRTUAL. PARA GARANTIR ESSA DIMENSAÃO DE ACESSIBILIDADE É IMPORTANTE A APRENDIZAGEM DA LÍNGUA DE SIAIS UTILIZAÇÃO DE TEXTOS EM BRAILLE, TEXTOS COM LETRAS AMPLIADAS PARA QUEM TEM BAIXA VISAO USO DO COMPUTADOR COM LEITOR DE TELA. &#10;3. ATITUDINAL: AUSENCIA DE BARREIRAS IMPOSTAS POR PRECONCEITOS, ESTIGMAS, ESTERIÓTIPOS E DISCRIMINAÇÕES. AUXILIAM NA GARANTIA DESSA DIMENSÃO DA ACESSIBILIDADE PROGRAMAS DE SENSIBILIZAÇÃO E DE CONSCIENTIZAÇÃO E A CONVICÊNCIA COM A DIVERSIDADE HUMANA.&#10;4. PRAGMÁTICA: AUSENCIA DE BARREIRAS MUITAS VEZES IMPERCEPTÍVEIS, EMBUTIDAS EM POLÍTICAS PUBLICAS (LEIS, DECRETOS, PORTARIAS, ETC.) NORMAS E REGULAMENTOS (INSTITUCIONAIS, EMPRESARIAIS, ETC.).&#10;5 METODOLOGICAS: AUSENCIA DE VARREIRAS NOS METODOS TEORIAS E TECNICAS DE ENSINO/ APRENDIZAGEM (ESCOLAR) DE TRABALHO (PROFISSIONAL) DE AÇÃO COMUNITÁRIA (SOCIAL, CULTURAL, ARTISTICA, ETC). DE EDUCAÇÃO DOS FILHOS (FAMILIAR) ETC,&#10;6 INSTRUMENTAL: AUSENCIA DE BARREIRAS NOS INSTRUMENTOS, UTENSILIOS E FERRAMENTAS DE TRABALHO (PROFISSIONAL), ESTUDO (ESCOLAR), LAZER E RECREAÇÃO (COMUNITÁRIA) E DE VIDA DIÁRIA. AUXULIAM NA GARANTIA DESSA DIMENSÃO DA ACESSIBILIDADE OS RECURSOS DE TECNOLOGIA ASSISTIVA INCORPORADOS EM LÁPIS, CANETA, RÉGUA, TECLADO, MOUSES, PRANCHAS DE COMUNICAÇÃO AUMENTATIVA E ALTERNATIVA, ETC. " title="CLASSIFICAÇÃO DAS ACESSIBI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1" t="34513" r="28134" b="7183"/>
                    <a:stretch/>
                  </pic:blipFill>
                  <pic:spPr bwMode="auto">
                    <a:xfrm>
                      <a:off x="0" y="0"/>
                      <a:ext cx="4720856" cy="333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93" w:rsidRDefault="002F5093" w:rsidP="003648B4">
      <w:pPr>
        <w:pStyle w:val="Standard"/>
        <w:tabs>
          <w:tab w:val="left" w:pos="7371"/>
        </w:tabs>
        <w:spacing w:after="0" w:line="240" w:lineRule="auto"/>
        <w:rPr>
          <w:b/>
        </w:rPr>
      </w:pPr>
    </w:p>
    <w:p w:rsidR="002F5093" w:rsidRDefault="002F5093" w:rsidP="002F5093">
      <w:pPr>
        <w:pStyle w:val="Standard"/>
        <w:tabs>
          <w:tab w:val="left" w:pos="7371"/>
        </w:tabs>
        <w:spacing w:after="0" w:line="240" w:lineRule="auto"/>
        <w:rPr>
          <w:sz w:val="20"/>
        </w:rPr>
      </w:pPr>
      <w:r w:rsidRPr="002F5093">
        <w:rPr>
          <w:b/>
          <w:sz w:val="20"/>
        </w:rPr>
        <w:t xml:space="preserve">Fonte: </w:t>
      </w:r>
      <w:proofErr w:type="spellStart"/>
      <w:r w:rsidRPr="002F5093">
        <w:rPr>
          <w:sz w:val="20"/>
        </w:rPr>
        <w:t>Salton</w:t>
      </w:r>
      <w:proofErr w:type="spellEnd"/>
      <w:r w:rsidRPr="002F5093">
        <w:rPr>
          <w:sz w:val="20"/>
        </w:rPr>
        <w:t xml:space="preserve"> (2007) - Manual de acessibilidade em documentos digitais.</w:t>
      </w:r>
    </w:p>
    <w:p w:rsidR="00822C38" w:rsidRDefault="00822C38" w:rsidP="002F5093">
      <w:pPr>
        <w:pStyle w:val="Standard"/>
        <w:tabs>
          <w:tab w:val="left" w:pos="7371"/>
        </w:tabs>
        <w:spacing w:after="0" w:line="240" w:lineRule="auto"/>
        <w:rPr>
          <w:sz w:val="20"/>
        </w:rPr>
      </w:pPr>
    </w:p>
    <w:p w:rsidR="00822C38" w:rsidRPr="00822C38" w:rsidRDefault="00263A0F" w:rsidP="00263A0F">
      <w:pPr>
        <w:pStyle w:val="Standard"/>
        <w:tabs>
          <w:tab w:val="left" w:pos="7371"/>
        </w:tabs>
        <w:spacing w:after="0"/>
        <w:ind w:firstLine="709"/>
      </w:pPr>
      <w:r>
        <w:t xml:space="preserve">Hoffmann (2018), afirma que a palavra “acessibilidade” era pensada no singular porque era reduzida ao pensamento e ação da construção de rampas, ampliação de portas, adequações arquitetônicas de um local. Contudo, a pessoa com deficiência precisa de relacionamentos conscientes, acolhedores, portanto, precisam de acessibilidades atitudinais, comunicacionais, comportamentais que vão muito além das questões do ambiente. </w:t>
      </w:r>
      <w:r w:rsidR="00822C38" w:rsidRPr="00822C38">
        <w:t xml:space="preserve">Percebe-se que acessibilidade vai </w:t>
      </w:r>
      <w:r w:rsidR="00822C38" w:rsidRPr="00822C38">
        <w:lastRenderedPageBreak/>
        <w:t xml:space="preserve">muito além da arquitetônica, que gera a primeira lembrança. A principal é considerada a atitudinal porque envolve todas as outras, a busca por ações que visem quebrar paradigmas e estabelecer mudanças benéficas a todos. </w:t>
      </w:r>
    </w:p>
    <w:p w:rsidR="002F5093" w:rsidRDefault="002F5093" w:rsidP="003648B4">
      <w:pPr>
        <w:pStyle w:val="Standard"/>
        <w:tabs>
          <w:tab w:val="left" w:pos="7371"/>
        </w:tabs>
        <w:spacing w:after="0" w:line="240" w:lineRule="auto"/>
        <w:rPr>
          <w:b/>
        </w:rPr>
      </w:pPr>
    </w:p>
    <w:p w:rsidR="00090411" w:rsidRDefault="00090411" w:rsidP="003648B4">
      <w:pPr>
        <w:pStyle w:val="Standard"/>
        <w:tabs>
          <w:tab w:val="left" w:pos="7371"/>
        </w:tabs>
        <w:spacing w:after="0" w:line="240" w:lineRule="auto"/>
      </w:pPr>
    </w:p>
    <w:p w:rsidR="00090411" w:rsidRDefault="00090411" w:rsidP="003648B4">
      <w:pPr>
        <w:pStyle w:val="Standard"/>
        <w:tabs>
          <w:tab w:val="left" w:pos="7371"/>
        </w:tabs>
        <w:spacing w:after="0" w:line="240" w:lineRule="auto"/>
        <w:rPr>
          <w:b/>
        </w:rPr>
      </w:pPr>
      <w:r>
        <w:rPr>
          <w:b/>
        </w:rPr>
        <w:t xml:space="preserve">4 </w:t>
      </w:r>
      <w:r w:rsidR="00822C38">
        <w:rPr>
          <w:b/>
        </w:rPr>
        <w:t xml:space="preserve"> </w:t>
      </w:r>
      <w:r w:rsidR="00696399">
        <w:rPr>
          <w:b/>
        </w:rPr>
        <w:t xml:space="preserve"> ACESSIBILIDADES COMO </w:t>
      </w:r>
      <w:r>
        <w:rPr>
          <w:b/>
        </w:rPr>
        <w:t>PRÁTICAS INCLUSIVAS NOS CENTROS ESPÍRITAS</w:t>
      </w:r>
    </w:p>
    <w:p w:rsidR="002F5093" w:rsidRPr="00822C38" w:rsidRDefault="00822C38" w:rsidP="00822C38">
      <w:pPr>
        <w:pStyle w:val="Standard"/>
        <w:tabs>
          <w:tab w:val="left" w:pos="709"/>
        </w:tabs>
        <w:spacing w:before="240" w:after="0"/>
      </w:pPr>
      <w:r>
        <w:tab/>
        <w:t xml:space="preserve">A questão 37 do “Livro dos Espíritos”, Allan Kardec questiona sobre as Almas Humanas: </w:t>
      </w:r>
      <w:r w:rsidR="002F5093">
        <w:t>"Tem fundamento a opinião segundo a qual os cretinos e os idiotas teriam almas de natureza inferior?</w:t>
      </w:r>
      <w:r>
        <w:t xml:space="preserve"> Os espíritos respondem </w:t>
      </w:r>
      <w:r w:rsidR="002F5093">
        <w:t xml:space="preserve">"Não, </w:t>
      </w:r>
      <w:proofErr w:type="gramStart"/>
      <w:r w:rsidR="002F5093">
        <w:t>eles tem</w:t>
      </w:r>
      <w:proofErr w:type="gramEnd"/>
      <w:r w:rsidR="002F5093">
        <w:t xml:space="preserve"> almas humanas, muitas vezes mais inteligentes do que pensais, </w:t>
      </w:r>
      <w:r w:rsidR="002F5093" w:rsidRPr="00822C38">
        <w:rPr>
          <w:b/>
        </w:rPr>
        <w:t>mas sofrem da insuficiência dos meios de que dispõem para se comunicar</w:t>
      </w:r>
      <w:r w:rsidR="002F5093">
        <w:t xml:space="preserve">, </w:t>
      </w:r>
      <w:r w:rsidR="002F5093" w:rsidRPr="00822C38">
        <w:rPr>
          <w:b/>
        </w:rPr>
        <w:t xml:space="preserve">da mesma forma que o </w:t>
      </w:r>
      <w:r>
        <w:rPr>
          <w:b/>
        </w:rPr>
        <w:t xml:space="preserve">mudo sofre por não poder falar”. </w:t>
      </w:r>
      <w:r w:rsidRPr="00822C38">
        <w:t>Importante destacar os termos</w:t>
      </w:r>
      <w:r>
        <w:rPr>
          <w:b/>
        </w:rPr>
        <w:t xml:space="preserve"> </w:t>
      </w:r>
      <w:r w:rsidRPr="00822C38">
        <w:t>antigamente</w:t>
      </w:r>
      <w:r>
        <w:t xml:space="preserve"> sugeridos para definir pessoas com deficiência intelectual, contudo a resposta dos espíritos, atemporal, mostram que o que faltam são os recursos para que tantos eles quanto os surdos, por exemplo, possam se expressar de maneira efetiva. Recursos esses que podem </w:t>
      </w:r>
      <w:r w:rsidRPr="00D0438F">
        <w:t xml:space="preserve">ser </w:t>
      </w:r>
      <w:r w:rsidR="00D0438F" w:rsidRPr="00D0438F">
        <w:t>trabalhado</w:t>
      </w:r>
      <w:r w:rsidRPr="00D0438F">
        <w:t>s</w:t>
      </w:r>
      <w:r>
        <w:t xml:space="preserve"> através das acessibilidades como direito a todos. </w:t>
      </w:r>
    </w:p>
    <w:p w:rsidR="00B51CEA" w:rsidRDefault="00B51CEA" w:rsidP="00B51CEA">
      <w:pPr>
        <w:pStyle w:val="Standard"/>
        <w:tabs>
          <w:tab w:val="left" w:pos="7371"/>
        </w:tabs>
        <w:spacing w:after="0"/>
        <w:ind w:firstLine="709"/>
      </w:pPr>
      <w:r>
        <w:t xml:space="preserve">A </w:t>
      </w:r>
      <w:r w:rsidR="00952291">
        <w:t xml:space="preserve">Casa Espírita </w:t>
      </w:r>
      <w:r>
        <w:t>muitas vezes, pensa na acessibilidade de forma imediatista para resolver determinada situação que “aparece” no momento, contudo, é importante planejamento</w:t>
      </w:r>
      <w:r w:rsidR="00952291">
        <w:t xml:space="preserve"> para receber essas pessoas, assim como para todas as peculiaridades humanas (a pessoa idosa, a criança e o jovem especial, aquele que sofreu limitações sensoriais durante a vida física, a pessoa surdo-cega, a pessoa obesa ou tetraplégica...). </w:t>
      </w:r>
    </w:p>
    <w:p w:rsidR="00263A0F" w:rsidRDefault="00263A0F" w:rsidP="00B51CEA">
      <w:pPr>
        <w:pStyle w:val="Standard"/>
        <w:tabs>
          <w:tab w:val="left" w:pos="7371"/>
        </w:tabs>
        <w:spacing w:after="0"/>
        <w:ind w:firstLine="709"/>
      </w:pPr>
      <w:r>
        <w:t xml:space="preserve">Para Hoffmann (2018), as acessibilidades implicam em ser acessível e não somente quem não tem uma deficiência e que pode e deve ser acessível. Como todos temos uma diferença, uns mais do que os outros é uma tarefa para todos e sempre. Para que o planejamento ocorra, portanto, é necessário que os dirigentes dos Centros Espíritas percebam a importância do tema e partam para a ação. Como ser acessível? </w:t>
      </w:r>
    </w:p>
    <w:p w:rsidR="0080490D" w:rsidRDefault="00263A0F" w:rsidP="0080490D">
      <w:pPr>
        <w:pStyle w:val="Standard"/>
        <w:tabs>
          <w:tab w:val="left" w:pos="7371"/>
        </w:tabs>
        <w:spacing w:after="0"/>
        <w:ind w:left="1069"/>
      </w:pPr>
      <w:r>
        <w:t>- A</w:t>
      </w:r>
      <w:r w:rsidR="00DA64DD" w:rsidRPr="00263A0F">
        <w:t>rquitetônica:</w:t>
      </w:r>
      <w:r w:rsidR="000523BE" w:rsidRPr="00263A0F">
        <w:t xml:space="preserve"> </w:t>
      </w:r>
      <w:r>
        <w:t xml:space="preserve">envolve </w:t>
      </w:r>
      <w:r w:rsidR="00C240DE">
        <w:t>o ambiente, o espaço físico do Centro E</w:t>
      </w:r>
      <w:r>
        <w:t>spírita. Preocupação como rampas, portas ampliadas, banheiros adaptados com barras e espaço para deslocamento, p</w:t>
      </w:r>
      <w:r w:rsidR="000523BE" w:rsidRPr="00263A0F">
        <w:t>lacas</w:t>
      </w:r>
      <w:r>
        <w:t xml:space="preserve"> indicativas de assentos preferencia</w:t>
      </w:r>
      <w:r w:rsidR="009702FF">
        <w:t>i</w:t>
      </w:r>
      <w:bookmarkStart w:id="0" w:name="_GoBack"/>
      <w:bookmarkEnd w:id="0"/>
      <w:r>
        <w:t xml:space="preserve">s, rampas, sinalização, vagas estratégicas no </w:t>
      </w:r>
      <w:r>
        <w:lastRenderedPageBreak/>
        <w:t>e</w:t>
      </w:r>
      <w:r w:rsidR="000523BE" w:rsidRPr="00263A0F">
        <w:t xml:space="preserve">stacionamento, </w:t>
      </w:r>
      <w:r>
        <w:t xml:space="preserve">e demais normas fixadas pela ABNT. </w:t>
      </w:r>
      <w:r w:rsidR="0080490D">
        <w:t xml:space="preserve">Um conceito importante </w:t>
      </w:r>
      <w:r w:rsidR="00D0438F">
        <w:t>é</w:t>
      </w:r>
      <w:r w:rsidR="0080490D">
        <w:t xml:space="preserve"> o</w:t>
      </w:r>
      <w:r w:rsidR="000523BE" w:rsidRPr="00263A0F">
        <w:t xml:space="preserve"> </w:t>
      </w:r>
      <w:r w:rsidR="00D0438F">
        <w:t xml:space="preserve">do </w:t>
      </w:r>
      <w:r w:rsidR="0080490D">
        <w:t xml:space="preserve">Desenho Universal, que significa conceber produtos, ambientes, programas e serviços a serem usados por todas as pessoas, sem necessidade de adaptação ou de projeto específico. Ao se utilizar o desenho universal na concepção de um produto, serviço ou ambiente, o objetivo deve ser o de incluir o maior número possível de pessoas. Visto que, se houver mais de uma opção disponível, deve ser escolhida aquela que for mais inclusiva. Por exemplo: ao instalar maçanetas nas portas de um ambiente físico, deve ser dada preferência às do tipo alavanca do que às do tipo bola. A maçaneta do tipo alavanca pode ser aberta com o cotovelo ou com o punho fechado, beneficiando pessoas que carregam objetos ou que têm força limitada nas mãos. Também deve ser dada preferência às torneiras do tipo </w:t>
      </w:r>
      <w:proofErr w:type="spellStart"/>
      <w:r w:rsidR="0080490D">
        <w:t>monocomando</w:t>
      </w:r>
      <w:proofErr w:type="spellEnd"/>
      <w:r w:rsidR="0080490D">
        <w:t>, acionadas por alavancas ou através de sensor.</w:t>
      </w:r>
    </w:p>
    <w:p w:rsidR="0080490D" w:rsidRDefault="00263A0F" w:rsidP="00DA64DD">
      <w:pPr>
        <w:pStyle w:val="Standard"/>
        <w:tabs>
          <w:tab w:val="left" w:pos="7371"/>
        </w:tabs>
        <w:spacing w:after="0"/>
        <w:ind w:left="1069"/>
      </w:pPr>
      <w:r>
        <w:t>- C</w:t>
      </w:r>
      <w:r w:rsidR="00DA64DD" w:rsidRPr="00263A0F">
        <w:t>omunicacional:</w:t>
      </w:r>
      <w:r w:rsidR="006C4B7A">
        <w:t xml:space="preserve"> eliminar as barreiras na comunicação interpessoal escrita, desenhada e virtual. Evitar a infantilização e assexualização da pessoa com deficiência. Disponibilizar a informação e os serviços em diversos formatos para que todos possam comp</w:t>
      </w:r>
      <w:r w:rsidR="0080490D">
        <w:t>r</w:t>
      </w:r>
      <w:r w:rsidR="006C4B7A">
        <w:t xml:space="preserve">eendê-los, usá-los e usufruir deles da forma mais independente e autônoma possível.  </w:t>
      </w:r>
      <w:r w:rsidR="00DA64DD" w:rsidRPr="00263A0F">
        <w:t xml:space="preserve"> </w:t>
      </w:r>
      <w:r w:rsidR="0080490D">
        <w:t xml:space="preserve">Uma forma de auxiliar na disponibilização de </w:t>
      </w:r>
      <w:r w:rsidR="00D0438F" w:rsidRPr="00D0438F">
        <w:t>informaç</w:t>
      </w:r>
      <w:r w:rsidR="0080490D" w:rsidRPr="00D0438F">
        <w:t>ões</w:t>
      </w:r>
      <w:r w:rsidR="0080490D">
        <w:t xml:space="preserve"> online é a descrição das imagens postadas em sites e redes sociais. Uma pessoa com deficiência visual utilizando leitor de tela não conseguirá acessar a informação escrita se estiver em imagem. Portanto, ao postar pode-se fazer através de texto alternativo para que o leitor tenha acesso ou utilizar o </w:t>
      </w:r>
      <w:r w:rsidR="00DA64DD" w:rsidRPr="00263A0F">
        <w:t>#</w:t>
      </w:r>
      <w:proofErr w:type="spellStart"/>
      <w:r w:rsidR="00DA64DD" w:rsidRPr="00263A0F">
        <w:t>paratodosverem</w:t>
      </w:r>
      <w:proofErr w:type="spellEnd"/>
      <w:r w:rsidR="00DA64DD" w:rsidRPr="00263A0F">
        <w:t xml:space="preserve">, </w:t>
      </w:r>
      <w:r w:rsidR="0080490D">
        <w:t xml:space="preserve">em que descrever as informações e textos apresentados na imagem. Dessa forma a informação fica acessível a todos. No caso da pessoa com deficiência auditiva, existem alguns aplicativos que funcionam como tradutores online de textos e áudios. Exemplo: </w:t>
      </w:r>
      <w:proofErr w:type="spellStart"/>
      <w:r w:rsidR="0080490D">
        <w:t>VLibras</w:t>
      </w:r>
      <w:proofErr w:type="spellEnd"/>
      <w:r w:rsidR="0080490D">
        <w:t xml:space="preserve">, </w:t>
      </w:r>
      <w:proofErr w:type="spellStart"/>
      <w:r w:rsidR="0080490D">
        <w:t>Hand</w:t>
      </w:r>
      <w:proofErr w:type="spellEnd"/>
      <w:r w:rsidR="0080490D">
        <w:t xml:space="preserve"> Talk, </w:t>
      </w:r>
      <w:proofErr w:type="spellStart"/>
      <w:r w:rsidR="0080490D">
        <w:t>Prodeaf</w:t>
      </w:r>
      <w:proofErr w:type="spellEnd"/>
      <w:r w:rsidR="0080490D">
        <w:t xml:space="preserve">, </w:t>
      </w:r>
      <w:proofErr w:type="spellStart"/>
      <w:r w:rsidR="0080490D">
        <w:t>Ryberná</w:t>
      </w:r>
      <w:proofErr w:type="spellEnd"/>
      <w:r w:rsidR="0080490D">
        <w:t xml:space="preserve">, entre outros. O aplicativo apresenta um </w:t>
      </w:r>
      <w:proofErr w:type="spellStart"/>
      <w:r w:rsidR="0080490D">
        <w:t>avatar</w:t>
      </w:r>
      <w:proofErr w:type="spellEnd"/>
      <w:r w:rsidR="0080490D">
        <w:t xml:space="preserve"> realizando os sinais da </w:t>
      </w:r>
      <w:r w:rsidR="00C240DE">
        <w:t>Língua</w:t>
      </w:r>
      <w:r w:rsidR="0080490D">
        <w:t xml:space="preserve"> Brasileira de Sinais. Também, os centros espíritas podem fazer um banco de dados de vídeos, palestras já com o recurso e disponibilizar em suas plataformas. </w:t>
      </w:r>
    </w:p>
    <w:p w:rsidR="00DA64DD" w:rsidRPr="00263A0F" w:rsidRDefault="0080490D" w:rsidP="00DA64DD">
      <w:pPr>
        <w:pStyle w:val="Standard"/>
        <w:tabs>
          <w:tab w:val="left" w:pos="7371"/>
        </w:tabs>
        <w:spacing w:after="0"/>
        <w:ind w:left="1069"/>
      </w:pPr>
      <w:r>
        <w:lastRenderedPageBreak/>
        <w:t>- M</w:t>
      </w:r>
      <w:r w:rsidR="00DA64DD" w:rsidRPr="00263A0F">
        <w:t xml:space="preserve">etodológicas: </w:t>
      </w:r>
      <w:r>
        <w:t>Durante as</w:t>
      </w:r>
      <w:r w:rsidR="00DA64DD" w:rsidRPr="00263A0F">
        <w:t xml:space="preserve"> aulas de estudo e evangelização</w:t>
      </w:r>
      <w:r>
        <w:t xml:space="preserve"> é importante o planejamento de aulas para todos, considerando as particularidades de cada pessoa e do grupo como um todo. Hoffmann (2018) afirma que </w:t>
      </w:r>
      <w:proofErr w:type="gramStart"/>
      <w:r>
        <w:t>deve-se</w:t>
      </w:r>
      <w:proofErr w:type="gramEnd"/>
      <w:r>
        <w:t xml:space="preserve"> ponderar que não é pelo fato de uma pessoa apresentar alguma deficiência que ela é desprovida de conhecimentos e possibilidades, uma vez que todos trazemos uma bagagem milenar de conhecimentos. </w:t>
      </w:r>
      <w:r w:rsidR="00E177D7">
        <w:t xml:space="preserve">Por essa razão deve-se conhecer cada evangelizando ou participante de grupo de estudo e procurar perceber quais barreiras podem ser evitadas afim de que os objetivos das aulas sejam eficazes a todos. Exemplos de metodologias podem ser aula sensoriais, trabalhando demais sentidos para compreensão de uma aula, ou utilização de imagens, para explicação de conteúdo. </w:t>
      </w:r>
    </w:p>
    <w:p w:rsidR="0080490D" w:rsidRPr="00263A0F" w:rsidRDefault="0080490D" w:rsidP="00E177D7">
      <w:pPr>
        <w:pStyle w:val="Standard"/>
        <w:tabs>
          <w:tab w:val="left" w:pos="7371"/>
        </w:tabs>
        <w:spacing w:after="0"/>
        <w:ind w:left="1069"/>
      </w:pPr>
      <w:r>
        <w:t>- I</w:t>
      </w:r>
      <w:r w:rsidR="00DA64DD" w:rsidRPr="00263A0F">
        <w:t xml:space="preserve">nstrumental: </w:t>
      </w:r>
      <w:r w:rsidR="00C240DE">
        <w:t>auxiliar</w:t>
      </w:r>
      <w:r w:rsidR="00E177D7">
        <w:t xml:space="preserve"> na metodologia de trabalho através </w:t>
      </w:r>
      <w:r w:rsidR="00C240DE">
        <w:t>de recursos</w:t>
      </w:r>
      <w:r>
        <w:t xml:space="preserve"> e instrumentos. Um exemplo disso são as </w:t>
      </w:r>
      <w:r w:rsidR="00DA64DD" w:rsidRPr="00263A0F">
        <w:t>tecnologias assistivas</w:t>
      </w:r>
      <w:r>
        <w:t xml:space="preserve">. Tecnologia </w:t>
      </w:r>
      <w:proofErr w:type="spellStart"/>
      <w:r>
        <w:t>Assistiva</w:t>
      </w:r>
      <w:proofErr w:type="spellEnd"/>
      <w:r>
        <w:t xml:space="preserve"> ou ajuda técnica corresponde a produtos, equipamentos, dispositivos, recursos, metodologias, estratégias, práticas e serviços que objetivem promover a funcionalidade, relacionada à atividade e à participação da pessoa com deficiência ou com mobilidade reduzida, visando à sua autonomia, independência, qualidade de vida e inclusão social. A Tecnologia </w:t>
      </w:r>
      <w:proofErr w:type="spellStart"/>
      <w:r>
        <w:t>Assistiva</w:t>
      </w:r>
      <w:proofErr w:type="spellEnd"/>
      <w:r>
        <w:t xml:space="preserve"> se diferencia das demais tecnologias pela sua finalidade explícita de servir para a maior autonomia, participação e inclusão social das pessoas com deficiência, pessoas idosas ou com alguma limitação. Os recursos de Tecnolog</w:t>
      </w:r>
      <w:r w:rsidR="00E177D7">
        <w:t xml:space="preserve">ia </w:t>
      </w:r>
      <w:proofErr w:type="spellStart"/>
      <w:r w:rsidR="00E177D7">
        <w:t>Assistiva</w:t>
      </w:r>
      <w:proofErr w:type="spellEnd"/>
      <w:r w:rsidR="00E177D7">
        <w:t xml:space="preserve"> podem ser bastantes </w:t>
      </w:r>
      <w:r>
        <w:t>simples, como uma bengala ou um engrossador de lápis, por exemplo, ou complexos, como teclados e mouses adaptados, softwares leitores de tela, etc.</w:t>
      </w:r>
      <w:r w:rsidR="00E177D7">
        <w:t xml:space="preserve"> Outro exemplo é a Comunicação alternativa que se destina especificamente à ampliação de habilidades </w:t>
      </w:r>
      <w:r w:rsidR="00D0438F" w:rsidRPr="00D0438F">
        <w:t>de comunicação</w:t>
      </w:r>
      <w:r w:rsidR="00D0438F">
        <w:t>.</w:t>
      </w:r>
      <w:r w:rsidR="00E177D7">
        <w:t xml:space="preserve"> A comunicação alternativa destina-se a pessoas sem fala ou sem escrita funcional ou em defasagem entre sua necessidade comunicativa e sua habilidade de falar e/ou escrever. A CA pode acontecer sem auxílios externos e, neste caso, ela valoriza a expressão do sujeito, a partir de outros canais de comunicação diferentes da fala: gestos, sons, </w:t>
      </w:r>
      <w:r w:rsidR="00E177D7">
        <w:lastRenderedPageBreak/>
        <w:t>expressões faciais e corporais podem ser utilizados e identificados socialmente para manifestar desejos, necessidades, opiniões, posicionamentos, tais como: sim, não, olá, tchau, banheiro, estou bem, sinto dor, quero (determinada coisa para a qual estou apontando), estou com fome e outros conteúdos de comunicação necessários no cotidiano. Com o objetivo de ampliar ainda mais o repertório comunicativo que envolve habilidades de expressão e compreensão, são organizados e construídos auxílios externos como cartões de comunicação (com desenhos e imagens que representem cada expressão), pranchas de comunicação, pranchas alfabéticas e de palavras, vocalizadores ou o próprio computador que, por meio de software específico.</w:t>
      </w:r>
    </w:p>
    <w:p w:rsidR="0080490D" w:rsidRPr="00263A0F" w:rsidRDefault="0080490D" w:rsidP="0080490D">
      <w:pPr>
        <w:pStyle w:val="Standard"/>
        <w:tabs>
          <w:tab w:val="left" w:pos="7371"/>
        </w:tabs>
        <w:spacing w:after="0"/>
        <w:ind w:left="1069"/>
      </w:pPr>
      <w:r>
        <w:t>- P</w:t>
      </w:r>
      <w:r w:rsidRPr="00263A0F">
        <w:t xml:space="preserve">ragmáticas: </w:t>
      </w:r>
      <w:r>
        <w:t>Observar os Regimentos das C</w:t>
      </w:r>
      <w:r w:rsidRPr="00263A0F">
        <w:t>asas</w:t>
      </w:r>
      <w:r>
        <w:t xml:space="preserve"> espíritas se incluem aspectos das acessibilidades em seus textos, mantendo a visão inclusiva como preceito. </w:t>
      </w:r>
    </w:p>
    <w:p w:rsidR="006C4B7A" w:rsidRPr="00263A0F" w:rsidRDefault="006C4B7A" w:rsidP="00C240DE">
      <w:pPr>
        <w:pStyle w:val="Standard"/>
        <w:tabs>
          <w:tab w:val="left" w:pos="7371"/>
        </w:tabs>
        <w:spacing w:after="0"/>
        <w:ind w:left="1069"/>
      </w:pPr>
      <w:r w:rsidRPr="00263A0F">
        <w:t xml:space="preserve">- </w:t>
      </w:r>
      <w:r w:rsidR="0080490D">
        <w:t>A</w:t>
      </w:r>
      <w:r w:rsidRPr="00263A0F">
        <w:t>titudinal:</w:t>
      </w:r>
      <w:r w:rsidR="0080490D">
        <w:t xml:space="preserve"> Como já mencionado, a barreira atitudinal é a mais importante por abranger todas as outras. Para evitá-la é necess</w:t>
      </w:r>
      <w:r w:rsidR="00C240DE">
        <w:t>ária uma mudança de atitude. O Centro E</w:t>
      </w:r>
      <w:r w:rsidR="0080490D">
        <w:t>spírita deve colaborar com</w:t>
      </w:r>
      <w:r w:rsidRPr="00263A0F">
        <w:t xml:space="preserve"> capacitações</w:t>
      </w:r>
      <w:r w:rsidR="0080490D">
        <w:t xml:space="preserve">. Conforme resume Hoffmann (2018) no sentido de desconstruir entraves, preconceitos, estigmas, estereótipos. </w:t>
      </w:r>
      <w:r w:rsidR="00D0438F" w:rsidRPr="00D0438F">
        <w:t>Buscando reforçar a importância</w:t>
      </w:r>
      <w:r w:rsidR="0080490D" w:rsidRPr="00D0438F">
        <w:t xml:space="preserve"> da empatia</w:t>
      </w:r>
      <w:r w:rsidR="0080490D">
        <w:t xml:space="preserve">, solidariedade, aceitando que todas as pessoas têm direitos à sua individualidade como espírito em rota evolutiva. O acolhimento, conversando diretamente com a pessoa com deficiência, procurando conhecê-la. </w:t>
      </w:r>
    </w:p>
    <w:p w:rsidR="00B51CEA" w:rsidRDefault="00804883" w:rsidP="0080490D">
      <w:pPr>
        <w:pStyle w:val="Standard"/>
        <w:spacing w:after="0"/>
        <w:ind w:firstLine="709"/>
      </w:pPr>
      <w:r>
        <w:t>Miranda (2000</w:t>
      </w:r>
      <w:r w:rsidR="00D62AFC">
        <w:t>, p. 68</w:t>
      </w:r>
      <w:r>
        <w:t>) apresentou um</w:t>
      </w:r>
      <w:r w:rsidR="00B51CEA">
        <w:t xml:space="preserve">a proposta de responsabilidades, citadas por Joanna </w:t>
      </w:r>
      <w:r w:rsidR="00DB6699">
        <w:t xml:space="preserve">de </w:t>
      </w:r>
      <w:proofErr w:type="spellStart"/>
      <w:r w:rsidR="00DB6699">
        <w:t>Ângelis</w:t>
      </w:r>
      <w:proofErr w:type="spellEnd"/>
      <w:r w:rsidR="00B51CEA">
        <w:t xml:space="preserve">, </w:t>
      </w:r>
      <w:r>
        <w:t xml:space="preserve">para o Centro Espírita baseada numa trilogia: </w:t>
      </w:r>
      <w:proofErr w:type="spellStart"/>
      <w:r>
        <w:t>Espi</w:t>
      </w:r>
      <w:r w:rsidR="00B51CEA">
        <w:t>ritizar</w:t>
      </w:r>
      <w:proofErr w:type="spellEnd"/>
      <w:r w:rsidR="00B51CEA">
        <w:t xml:space="preserve">, </w:t>
      </w:r>
      <w:proofErr w:type="gramStart"/>
      <w:r w:rsidR="00B51CEA">
        <w:t>Qualificar e Humanizar</w:t>
      </w:r>
      <w:proofErr w:type="gramEnd"/>
      <w:r w:rsidR="00B51CEA">
        <w:t>, sendo:</w:t>
      </w:r>
    </w:p>
    <w:p w:rsidR="00B51CEA" w:rsidRPr="00B51CEA" w:rsidRDefault="00804883" w:rsidP="00B51CEA">
      <w:pPr>
        <w:pStyle w:val="Standard"/>
        <w:numPr>
          <w:ilvl w:val="0"/>
          <w:numId w:val="8"/>
        </w:numPr>
        <w:tabs>
          <w:tab w:val="left" w:pos="7371"/>
        </w:tabs>
        <w:spacing w:after="0"/>
        <w:rPr>
          <w:b/>
        </w:rPr>
      </w:pPr>
      <w:proofErr w:type="spellStart"/>
      <w:r>
        <w:t>Espiritizar</w:t>
      </w:r>
      <w:proofErr w:type="spellEnd"/>
      <w:r>
        <w:t xml:space="preserve">, tem esse sentido de resgate, de atrair a pessoa que apenas frequenta para que se torne praticante, adotando o Espiritismo e não querendo ser por ele adotado, de permitir-se que o Espiritismo entre nela e não apenas entrar no Espiritismo. Mas, também, </w:t>
      </w:r>
      <w:proofErr w:type="spellStart"/>
      <w:r>
        <w:t>espiritizar</w:t>
      </w:r>
      <w:proofErr w:type="spellEnd"/>
      <w:r>
        <w:t xml:space="preserve"> tem o sentido de viver o Espiritismo como ele é, na sua essência, sem adulterações, modismos, sincretismos, sem adaptações ou </w:t>
      </w:r>
      <w:r>
        <w:lastRenderedPageBreak/>
        <w:t xml:space="preserve">concessões a outras correntes de ideias, por mais respeitáveis sejam ou pareçam. </w:t>
      </w:r>
    </w:p>
    <w:p w:rsidR="00B51CEA" w:rsidRPr="00B51CEA" w:rsidRDefault="00B51CEA" w:rsidP="00B51CEA">
      <w:pPr>
        <w:pStyle w:val="Standard"/>
        <w:numPr>
          <w:ilvl w:val="0"/>
          <w:numId w:val="8"/>
        </w:numPr>
        <w:tabs>
          <w:tab w:val="left" w:pos="7371"/>
        </w:tabs>
        <w:spacing w:after="0"/>
        <w:rPr>
          <w:b/>
        </w:rPr>
      </w:pPr>
      <w:r>
        <w:t>Q</w:t>
      </w:r>
      <w:r w:rsidR="00804883">
        <w:t>ualidade, procurar melhorar as qualidades morais, sociais, familiares, as funcionais e as de trabalhador da Casa Espírita...". Aliás, essa ideia de competência, em oposição à pressuposição de que a boa-vontade basta, lembra Goethe, o célebre poeta alemão, quando propôs que nada há pior do que a pessoa de boa vontade sem conhecimento, pois atrapalha mais do que ajuda.</w:t>
      </w:r>
    </w:p>
    <w:p w:rsidR="00B51CEA" w:rsidRPr="0080490D" w:rsidRDefault="00B51CEA" w:rsidP="00B51CEA">
      <w:pPr>
        <w:pStyle w:val="Standard"/>
        <w:numPr>
          <w:ilvl w:val="0"/>
          <w:numId w:val="8"/>
        </w:numPr>
        <w:tabs>
          <w:tab w:val="left" w:pos="7371"/>
        </w:tabs>
        <w:spacing w:after="0"/>
        <w:rPr>
          <w:b/>
        </w:rPr>
      </w:pPr>
      <w:r>
        <w:t xml:space="preserve">Humanizar: </w:t>
      </w:r>
      <w:r w:rsidR="00804883">
        <w:t xml:space="preserve">representa o sentimento de humanidade, de caridade. É o saber oferecer-se, despersonalizar-se, libertando-se do ego e colocando-se no lugar do outro para o ajudar com prazer, com alegria. </w:t>
      </w:r>
      <w:r>
        <w:t xml:space="preserve">Um exemplo é a conversação edificante, a paciência e a bondade para com os autistas, em qualquer grau que a problemática se apresente, os passes de transmissão de energias, as atividades de </w:t>
      </w:r>
      <w:proofErr w:type="spellStart"/>
      <w:r>
        <w:t>desobsessão</w:t>
      </w:r>
      <w:proofErr w:type="spellEnd"/>
      <w:r>
        <w:t>, porque invariavelmente ocorrem também esses fenômenos, são os melhores instrumentos de auxílio em seu benefício. ” (JOANNA D'ÂNGELIS Livro | Espelhos da alma: uma jornada terapêutica</w:t>
      </w:r>
      <w:r w:rsidR="0080490D">
        <w:t>.</w:t>
      </w:r>
    </w:p>
    <w:p w:rsidR="002F5093" w:rsidRPr="00952291" w:rsidRDefault="0080490D" w:rsidP="0080490D">
      <w:pPr>
        <w:pStyle w:val="Standard"/>
        <w:tabs>
          <w:tab w:val="left" w:pos="7371"/>
        </w:tabs>
        <w:spacing w:after="0"/>
        <w:ind w:firstLine="709"/>
        <w:rPr>
          <w:szCs w:val="24"/>
        </w:rPr>
      </w:pPr>
      <w:r w:rsidRPr="00D0438F">
        <w:t>N</w:t>
      </w:r>
      <w:r w:rsidR="00D0438F">
        <w:t>a</w:t>
      </w:r>
      <w:r>
        <w:t xml:space="preserve"> perspectiva de que a Doutrina Espírita é para todos, os Centros Espíritas devem estar preparados a todos, no sentido de sentir seus ensinamentos (</w:t>
      </w:r>
      <w:proofErr w:type="spellStart"/>
      <w:r>
        <w:t>Espiritizar</w:t>
      </w:r>
      <w:proofErr w:type="spellEnd"/>
      <w:r>
        <w:t xml:space="preserve">), com capacitações que visem a </w:t>
      </w:r>
      <w:proofErr w:type="spellStart"/>
      <w:r>
        <w:t>melhora</w:t>
      </w:r>
      <w:proofErr w:type="spellEnd"/>
      <w:r>
        <w:t xml:space="preserve"> do atendimento (Qualidade) e o acolhimento de todos que por ali se encontram (Humanizar).</w:t>
      </w:r>
    </w:p>
    <w:p w:rsidR="00804883" w:rsidRDefault="00804883" w:rsidP="007F59F7">
      <w:pPr>
        <w:pStyle w:val="Standard"/>
        <w:tabs>
          <w:tab w:val="left" w:pos="7371"/>
        </w:tabs>
        <w:spacing w:after="0"/>
        <w:rPr>
          <w:b/>
        </w:rPr>
      </w:pPr>
    </w:p>
    <w:p w:rsidR="002C3684" w:rsidRDefault="002C3684" w:rsidP="007F59F7">
      <w:pPr>
        <w:pStyle w:val="Standard"/>
        <w:tabs>
          <w:tab w:val="left" w:pos="7371"/>
        </w:tabs>
        <w:spacing w:after="0"/>
        <w:rPr>
          <w:b/>
        </w:rPr>
      </w:pPr>
      <w:r>
        <w:rPr>
          <w:b/>
        </w:rPr>
        <w:t>Considerações finais</w:t>
      </w:r>
      <w:r w:rsidRPr="00BC405C">
        <w:rPr>
          <w:color w:val="FF0000"/>
        </w:rPr>
        <w:t xml:space="preserve"> </w:t>
      </w:r>
    </w:p>
    <w:p w:rsidR="00155344" w:rsidRDefault="0080490D" w:rsidP="0080490D">
      <w:pPr>
        <w:pStyle w:val="Standard"/>
        <w:tabs>
          <w:tab w:val="left" w:pos="7371"/>
        </w:tabs>
        <w:spacing w:after="0"/>
        <w:ind w:firstLine="709"/>
      </w:pPr>
      <w:r>
        <w:t>O Centro Espírita, em consequ</w:t>
      </w:r>
      <w:r w:rsidR="00155344">
        <w:t>ência d</w:t>
      </w:r>
      <w:r>
        <w:t>o trabalho</w:t>
      </w:r>
      <w:r w:rsidR="00155344">
        <w:t>, é o local onde se caldeiam os interesses, onde se desenvolvem as atividades, onde se realizam os misteres do intercâmbio, onde se produzem os centros de interesses, a fim de que as motivações permaneçam sempre atuantes, facultando ao indivíduo trabalhar sem enfado, sem cansaço, e crescer, mudando de metas, sempre para cima e para melhor. (S</w:t>
      </w:r>
      <w:r w:rsidR="00BC405C">
        <w:t>SCHUBERT, 2006</w:t>
      </w:r>
      <w:r w:rsidR="00155344">
        <w:t xml:space="preserve">) </w:t>
      </w:r>
    </w:p>
    <w:p w:rsidR="0080490D" w:rsidRDefault="0080490D" w:rsidP="0080490D">
      <w:pPr>
        <w:pStyle w:val="Standard"/>
        <w:tabs>
          <w:tab w:val="left" w:pos="7371"/>
        </w:tabs>
        <w:spacing w:after="0"/>
        <w:ind w:firstLine="709"/>
      </w:pPr>
      <w:r>
        <w:t xml:space="preserve">Hoffmann (2018) reforça que a grande maioria dos Centros Espíritas está estruturado em, pelo menos, evangelização, estudos doutrinários, palestras, </w:t>
      </w:r>
      <w:r w:rsidR="00990587">
        <w:t>a</w:t>
      </w:r>
      <w:r>
        <w:t xml:space="preserve">tendimento </w:t>
      </w:r>
      <w:r w:rsidR="00990587">
        <w:t>f</w:t>
      </w:r>
      <w:r>
        <w:t xml:space="preserve">raterno, até a tarefa mediúnica e ações de promoção e assistência </w:t>
      </w:r>
      <w:r>
        <w:lastRenderedPageBreak/>
        <w:t xml:space="preserve">social. Em todas as atividades deve haver uma ação que é transversal: a atitude de inclusão e acessibilidades. </w:t>
      </w:r>
    </w:p>
    <w:p w:rsidR="009D1429" w:rsidRDefault="00D0438F" w:rsidP="00C240DE">
      <w:pPr>
        <w:pStyle w:val="Standard"/>
      </w:pPr>
      <w:r>
        <w:tab/>
      </w:r>
      <w:r w:rsidR="009D1429">
        <w:t>Kardec pensou o Centro Espírita "como uma célula viva e pulsante, lugar de trabalho (para todos), de solidariedade (entre todos) e de tolerânc</w:t>
      </w:r>
      <w:r w:rsidR="0080490D">
        <w:t>ia (para com todos)"</w:t>
      </w:r>
      <w:r w:rsidR="00BC405C">
        <w:t xml:space="preserve"> (SCHUBERT</w:t>
      </w:r>
      <w:r w:rsidR="009D1429">
        <w:t xml:space="preserve">, </w:t>
      </w:r>
      <w:r w:rsidR="00BC405C">
        <w:t>2006, p</w:t>
      </w:r>
      <w:r w:rsidR="009D1429">
        <w:t>. 299)</w:t>
      </w:r>
      <w:r w:rsidR="0080490D">
        <w:t>.</w:t>
      </w:r>
    </w:p>
    <w:p w:rsidR="0080490D" w:rsidRDefault="0080490D" w:rsidP="009D1429">
      <w:pPr>
        <w:pStyle w:val="Standard"/>
        <w:tabs>
          <w:tab w:val="left" w:pos="-1959"/>
          <w:tab w:val="left" w:pos="993"/>
          <w:tab w:val="left" w:pos="4797"/>
        </w:tabs>
        <w:spacing w:after="0"/>
        <w:ind w:firstLine="709"/>
      </w:pPr>
      <w:r>
        <w:t xml:space="preserve">Portanto, parte de cada trabalhador a prática inclusiva dos ensinamentos de Jesus, reconhecendo em cada irmão um espírito imortal, com potencialidades e possibilidades de somar a grande missão da vida terrena. </w:t>
      </w:r>
    </w:p>
    <w:p w:rsidR="0080490D" w:rsidRDefault="0080490D" w:rsidP="009D1429">
      <w:pPr>
        <w:pStyle w:val="Standard"/>
        <w:tabs>
          <w:tab w:val="left" w:pos="-1959"/>
          <w:tab w:val="left" w:pos="993"/>
          <w:tab w:val="left" w:pos="4797"/>
        </w:tabs>
        <w:spacing w:after="0"/>
        <w:ind w:firstLine="709"/>
      </w:pPr>
    </w:p>
    <w:p w:rsidR="000A44A5" w:rsidRDefault="002C3684" w:rsidP="00CA6F96">
      <w:pPr>
        <w:pStyle w:val="Standard"/>
        <w:tabs>
          <w:tab w:val="left" w:pos="7371"/>
        </w:tabs>
        <w:spacing w:after="0"/>
        <w:rPr>
          <w:b/>
        </w:rPr>
      </w:pPr>
      <w:r>
        <w:rPr>
          <w:b/>
        </w:rPr>
        <w:t>REFERÊNCIA</w:t>
      </w:r>
      <w:r w:rsidR="00AA70F7">
        <w:rPr>
          <w:b/>
        </w:rPr>
        <w:t>S</w:t>
      </w:r>
    </w:p>
    <w:p w:rsidR="00F66529" w:rsidRPr="00AA70F7" w:rsidRDefault="00F66529" w:rsidP="00F6652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66529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  <w:r w:rsidRPr="00AA70F7">
        <w:rPr>
          <w:rFonts w:ascii="Arial" w:hAnsi="Arial" w:cs="Arial"/>
          <w:sz w:val="24"/>
          <w:szCs w:val="24"/>
        </w:rPr>
        <w:t xml:space="preserve">ASSOCIAÇÃO BRASILEIRA DE DISLEXIA. Disponível em: </w:t>
      </w:r>
      <w:r>
        <w:rPr>
          <w:rFonts w:ascii="Arial" w:hAnsi="Arial" w:cs="Arial"/>
          <w:sz w:val="24"/>
          <w:szCs w:val="24"/>
        </w:rPr>
        <w:t>&lt;</w:t>
      </w:r>
      <w:hyperlink r:id="rId11" w:history="1">
        <w:r w:rsidRPr="00303BAB">
          <w:rPr>
            <w:rStyle w:val="Hyperlink"/>
            <w:rFonts w:ascii="Arial" w:hAnsi="Arial" w:cs="Arial"/>
            <w:sz w:val="24"/>
            <w:szCs w:val="24"/>
          </w:rPr>
          <w:t>http://www.dislexia.org.br</w:t>
        </w:r>
      </w:hyperlink>
      <w:r>
        <w:rPr>
          <w:rFonts w:ascii="Arial" w:hAnsi="Arial" w:cs="Arial"/>
          <w:sz w:val="24"/>
          <w:szCs w:val="24"/>
        </w:rPr>
        <w:t xml:space="preserve">&gt;. Acesso em: 10.01.2021. </w:t>
      </w:r>
    </w:p>
    <w:p w:rsidR="00F66529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</w:p>
    <w:p w:rsidR="00F66529" w:rsidRPr="00AA70F7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  <w:r w:rsidRPr="00AA70F7">
        <w:rPr>
          <w:rFonts w:ascii="Arial" w:hAnsi="Arial" w:cs="Arial"/>
          <w:sz w:val="24"/>
          <w:szCs w:val="24"/>
        </w:rPr>
        <w:t xml:space="preserve">ASSOCIAÇÃO BRASILEIRA DO DÉFICIT DE ATENÇÃO. Disponível em </w:t>
      </w:r>
      <w:hyperlink r:id="rId12" w:history="1">
        <w:r w:rsidRPr="00303BAB">
          <w:rPr>
            <w:rStyle w:val="Hyperlink"/>
            <w:rFonts w:ascii="Arial" w:hAnsi="Arial" w:cs="Arial"/>
            <w:sz w:val="24"/>
            <w:szCs w:val="24"/>
          </w:rPr>
          <w:t>http://www.tdah.org.br</w:t>
        </w:r>
      </w:hyperlink>
      <w:r>
        <w:rPr>
          <w:rFonts w:ascii="Arial" w:hAnsi="Arial" w:cs="Arial"/>
          <w:sz w:val="24"/>
          <w:szCs w:val="24"/>
        </w:rPr>
        <w:t>. Acesso em: 10.01.2021.</w:t>
      </w:r>
    </w:p>
    <w:p w:rsidR="00F66529" w:rsidRDefault="00F66529" w:rsidP="00CA6F96">
      <w:pPr>
        <w:pStyle w:val="Standard"/>
        <w:tabs>
          <w:tab w:val="left" w:pos="7371"/>
        </w:tabs>
        <w:spacing w:after="0"/>
      </w:pPr>
    </w:p>
    <w:p w:rsidR="002F5093" w:rsidRDefault="002F5093" w:rsidP="00CA6F96">
      <w:pPr>
        <w:pStyle w:val="Standard"/>
        <w:tabs>
          <w:tab w:val="left" w:pos="7371"/>
        </w:tabs>
        <w:spacing w:after="0"/>
      </w:pPr>
      <w:r w:rsidRPr="00DA64DD">
        <w:t xml:space="preserve">BRASIL. Lei nº 13.146, de 06 de julho de 2015. Institui a Lei Brasileira de Inclusão da Pessoa com Deficiência (Estatuto da Pessoa com Deficiência). Disponível em: </w:t>
      </w:r>
      <w:r w:rsidR="00AA70F7">
        <w:t>&lt;</w:t>
      </w:r>
      <w:hyperlink r:id="rId13" w:history="1">
        <w:r w:rsidR="00AA70F7" w:rsidRPr="00303BAB">
          <w:rPr>
            <w:rStyle w:val="Hyperlink"/>
          </w:rPr>
          <w:t>http://www.planalto.gov.br/ccivil_03/_ato2015-2018/2015/lei/l13146.htm</w:t>
        </w:r>
      </w:hyperlink>
      <w:r w:rsidR="00AA70F7">
        <w:t xml:space="preserve">&gt;. Acesso em: 05.01.2021. </w:t>
      </w:r>
    </w:p>
    <w:p w:rsidR="00AA70F7" w:rsidRPr="00DA64DD" w:rsidRDefault="00AA70F7" w:rsidP="00CA6F96">
      <w:pPr>
        <w:pStyle w:val="Standard"/>
        <w:tabs>
          <w:tab w:val="left" w:pos="7371"/>
        </w:tabs>
        <w:spacing w:after="0"/>
      </w:pPr>
    </w:p>
    <w:p w:rsidR="00DE6243" w:rsidRPr="00DA64DD" w:rsidRDefault="00AA70F7" w:rsidP="00CA6F96">
      <w:pPr>
        <w:pStyle w:val="Standard"/>
        <w:tabs>
          <w:tab w:val="left" w:pos="7371"/>
        </w:tabs>
        <w:spacing w:after="0"/>
      </w:pPr>
      <w:r>
        <w:rPr>
          <w:rStyle w:val="Forte"/>
          <w:b w:val="0"/>
        </w:rPr>
        <w:t xml:space="preserve">________. </w:t>
      </w:r>
      <w:hyperlink r:id="rId14" w:history="1">
        <w:r w:rsidR="00DE6243" w:rsidRPr="00DA64DD">
          <w:rPr>
            <w:rStyle w:val="Forte"/>
            <w:b w:val="0"/>
          </w:rPr>
          <w:t>DECRETO Nº 5.296 DE 2 DE DEZEMBRO DE 2004.</w:t>
        </w:r>
      </w:hyperlink>
      <w:r w:rsidR="00DE6243" w:rsidRPr="00DA64DD">
        <w:t xml:space="preserve"> </w:t>
      </w:r>
      <w:r>
        <w:t>Disponível em: &lt;</w:t>
      </w:r>
      <w:hyperlink r:id="rId15" w:history="1">
        <w:r w:rsidRPr="00303BAB">
          <w:rPr>
            <w:rStyle w:val="Hyperlink"/>
          </w:rPr>
          <w:t>http://www.planalto.gov.br/ccivil_03/_ato2004-2006/2004/decreto/d5296.htm</w:t>
        </w:r>
      </w:hyperlink>
      <w:r>
        <w:t>.&gt; Acesso em: 05.01.2021.</w:t>
      </w:r>
    </w:p>
    <w:p w:rsidR="00F66529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</w:p>
    <w:p w:rsidR="00F66529" w:rsidRPr="00AA70F7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________. </w:t>
      </w:r>
      <w:r w:rsidRPr="00AA70F7">
        <w:rPr>
          <w:rFonts w:ascii="Arial" w:hAnsi="Arial" w:cs="Arial"/>
          <w:sz w:val="24"/>
          <w:szCs w:val="24"/>
        </w:rPr>
        <w:t>Lei nº 12.764 de 27 de dezembro de 2012. Institui a Política Nacional de Proteção dos Direitos da Pessoa com Transtorno do Esp</w:t>
      </w:r>
      <w:r>
        <w:rPr>
          <w:rFonts w:ascii="Arial" w:hAnsi="Arial" w:cs="Arial"/>
          <w:sz w:val="24"/>
          <w:szCs w:val="24"/>
        </w:rPr>
        <w:t xml:space="preserve">ectro Autista. Disponível em: </w:t>
      </w:r>
      <w:r w:rsidRPr="00F66529">
        <w:rPr>
          <w:rFonts w:ascii="Arial" w:hAnsi="Arial" w:cs="Arial"/>
          <w:color w:val="0070C0"/>
          <w:sz w:val="24"/>
          <w:szCs w:val="24"/>
        </w:rPr>
        <w:t>&lt;</w:t>
      </w:r>
      <w:hyperlink r:id="rId16" w:history="1">
        <w:r w:rsidRPr="00F66529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http://www.planalto.gov.br/ccivil_03/_ato2011-2014/2012/lei/l12764.htm</w:t>
        </w:r>
      </w:hyperlink>
      <w:r w:rsidRPr="00F66529">
        <w:rPr>
          <w:rFonts w:ascii="Arial" w:hAnsi="Arial" w:cs="Arial"/>
          <w:color w:val="0070C0"/>
          <w:sz w:val="24"/>
          <w:szCs w:val="24"/>
        </w:rPr>
        <w:t>&gt;.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F66529">
        <w:rPr>
          <w:rFonts w:ascii="Arial" w:hAnsi="Arial" w:cs="Arial"/>
          <w:sz w:val="24"/>
          <w:szCs w:val="24"/>
        </w:rPr>
        <w:t xml:space="preserve">Acesso em: 05.01.2021. </w:t>
      </w:r>
    </w:p>
    <w:p w:rsidR="00F66529" w:rsidRPr="00DA64DD" w:rsidRDefault="00F66529" w:rsidP="00CA6F96">
      <w:pPr>
        <w:pStyle w:val="Standard"/>
        <w:tabs>
          <w:tab w:val="left" w:pos="7371"/>
        </w:tabs>
        <w:spacing w:after="0"/>
      </w:pPr>
    </w:p>
    <w:p w:rsidR="00F66529" w:rsidRPr="00DA64DD" w:rsidRDefault="00F66529" w:rsidP="00F66529">
      <w:pPr>
        <w:pStyle w:val="Standard"/>
        <w:tabs>
          <w:tab w:val="left" w:pos="7371"/>
        </w:tabs>
        <w:spacing w:after="0" w:line="240" w:lineRule="auto"/>
      </w:pPr>
      <w:r>
        <w:t xml:space="preserve">FEDERAÇÃO ESPÍRITA BRASILEIRA. </w:t>
      </w:r>
      <w:r w:rsidRPr="00DA64DD">
        <w:t>Orientação ao centro espírita</w:t>
      </w:r>
      <w:r>
        <w:t>, 2016. Disponível em: &lt;</w:t>
      </w:r>
      <w:hyperlink r:id="rId17" w:history="1">
        <w:r w:rsidRPr="00303BAB">
          <w:rPr>
            <w:rStyle w:val="Hyperlink"/>
          </w:rPr>
          <w:t>https://www.febnet.org.br/ba/file/Downlivros/orienta.pdf</w:t>
        </w:r>
      </w:hyperlink>
      <w:r>
        <w:t xml:space="preserve">.&gt;. Acesso em: 05.01.2021. </w:t>
      </w:r>
    </w:p>
    <w:p w:rsidR="00F66529" w:rsidRDefault="00F66529" w:rsidP="00CA6F96">
      <w:pPr>
        <w:pStyle w:val="Standard"/>
        <w:tabs>
          <w:tab w:val="left" w:pos="7371"/>
        </w:tabs>
        <w:spacing w:after="0"/>
      </w:pPr>
    </w:p>
    <w:p w:rsidR="00FE389B" w:rsidRDefault="00AA70F7" w:rsidP="00CA6F96">
      <w:pPr>
        <w:pStyle w:val="Standard"/>
        <w:tabs>
          <w:tab w:val="left" w:pos="7371"/>
        </w:tabs>
        <w:spacing w:after="0"/>
      </w:pPr>
      <w:r>
        <w:t>FUNDAÇÃO ESCOLA NACIONAL DE ADMINISTRAÇÃO PÚBLICA (ENAP). Programa de inclusão de pessoas com deficiência. Brasília, 2017. Disponível em: &lt;</w:t>
      </w:r>
      <w:hyperlink r:id="rId18" w:history="1">
        <w:r w:rsidRPr="00303BAB">
          <w:rPr>
            <w:rStyle w:val="Hyperlink"/>
          </w:rPr>
          <w:t>https://inclusao.enap.gov.br/wp-content/uploads/2018/04/Cartilha-</w:t>
        </w:r>
        <w:r w:rsidRPr="00303BAB">
          <w:rPr>
            <w:rStyle w:val="Hyperlink"/>
          </w:rPr>
          <w:lastRenderedPageBreak/>
          <w:t>Programa-de-Inclus%C3%A3o-de-Pessoas-com-Defici%C3%AAncia.pdf</w:t>
        </w:r>
      </w:hyperlink>
      <w:r>
        <w:t>.&gt; Acesso em: 05.01.2021.</w:t>
      </w:r>
    </w:p>
    <w:p w:rsidR="00F66529" w:rsidRDefault="00F66529" w:rsidP="00CA6F96">
      <w:pPr>
        <w:pStyle w:val="Standard"/>
        <w:tabs>
          <w:tab w:val="left" w:pos="7371"/>
        </w:tabs>
        <w:spacing w:after="0"/>
      </w:pPr>
    </w:p>
    <w:p w:rsidR="00F66529" w:rsidRDefault="00F66529" w:rsidP="00F66529">
      <w:pPr>
        <w:pStyle w:val="Standard"/>
        <w:tabs>
          <w:tab w:val="left" w:pos="7371"/>
        </w:tabs>
        <w:spacing w:after="0" w:line="240" w:lineRule="auto"/>
      </w:pPr>
      <w:r>
        <w:t xml:space="preserve">HOFFAMANN, Sonia. Inclusão e Acessibilidades. 1 ed. Barra Bonita SP: </w:t>
      </w:r>
      <w:proofErr w:type="spellStart"/>
      <w:r>
        <w:t>Solidum</w:t>
      </w:r>
      <w:proofErr w:type="spellEnd"/>
      <w:r>
        <w:t>, 2018.</w:t>
      </w:r>
    </w:p>
    <w:p w:rsidR="00F66529" w:rsidRPr="00AA70F7" w:rsidRDefault="00F66529" w:rsidP="00CA6F96">
      <w:pPr>
        <w:pStyle w:val="Standard"/>
        <w:tabs>
          <w:tab w:val="left" w:pos="7371"/>
        </w:tabs>
        <w:spacing w:after="0"/>
      </w:pPr>
    </w:p>
    <w:p w:rsidR="00F66529" w:rsidRPr="00F66529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BRASILEIRO DE GEOGRAFIA E ESTATÍSTICA. Disponível em: </w:t>
      </w:r>
      <w:r w:rsidRPr="00F66529">
        <w:rPr>
          <w:rFonts w:ascii="Arial" w:hAnsi="Arial" w:cs="Arial"/>
          <w:color w:val="0070C0"/>
          <w:sz w:val="24"/>
          <w:szCs w:val="24"/>
        </w:rPr>
        <w:t>&lt;</w:t>
      </w:r>
      <w:hyperlink r:id="rId19" w:history="1">
        <w:r w:rsidRPr="00F66529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https://educa.ibge.gov.br/jovens/conheca-o-brasil/populacao/20551-pessoas-com-deficiencia.html</w:t>
        </w:r>
      </w:hyperlink>
      <w:r w:rsidRPr="00F66529">
        <w:rPr>
          <w:rStyle w:val="Hyperlink"/>
          <w:rFonts w:ascii="Arial" w:hAnsi="Arial" w:cs="Arial"/>
          <w:color w:val="0070C0"/>
          <w:sz w:val="24"/>
          <w:szCs w:val="24"/>
          <w:u w:val="none"/>
        </w:rPr>
        <w:t xml:space="preserve">&gt;.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Acesso 05.01.2021. </w:t>
      </w:r>
    </w:p>
    <w:p w:rsidR="00F66529" w:rsidRDefault="00F66529" w:rsidP="00D62AFC">
      <w:pPr>
        <w:pStyle w:val="SemEspaamento"/>
        <w:rPr>
          <w:rFonts w:ascii="Arial" w:hAnsi="Arial" w:cs="Arial"/>
          <w:sz w:val="24"/>
          <w:szCs w:val="24"/>
        </w:rPr>
      </w:pPr>
    </w:p>
    <w:p w:rsidR="00F66529" w:rsidRDefault="00F66529" w:rsidP="00F66529">
      <w:pPr>
        <w:pStyle w:val="SemEspaamento"/>
        <w:rPr>
          <w:rStyle w:val="Hyperlink"/>
          <w:rFonts w:ascii="Arial" w:hAnsi="Arial" w:cs="Arial"/>
          <w:color w:val="auto"/>
          <w:sz w:val="24"/>
          <w:szCs w:val="24"/>
        </w:rPr>
      </w:pPr>
      <w:r w:rsidRPr="00AA70F7">
        <w:rPr>
          <w:rFonts w:ascii="Arial" w:hAnsi="Arial" w:cs="Arial"/>
          <w:sz w:val="24"/>
          <w:szCs w:val="24"/>
        </w:rPr>
        <w:t xml:space="preserve">MANTOAN, Maria Teresa </w:t>
      </w:r>
      <w:proofErr w:type="spellStart"/>
      <w:r w:rsidRPr="00AA70F7">
        <w:rPr>
          <w:rFonts w:ascii="Arial" w:hAnsi="Arial" w:cs="Arial"/>
          <w:sz w:val="24"/>
          <w:szCs w:val="24"/>
        </w:rPr>
        <w:t>Eglér</w:t>
      </w:r>
      <w:proofErr w:type="spellEnd"/>
      <w:r w:rsidRPr="00AA70F7">
        <w:rPr>
          <w:rFonts w:ascii="Arial" w:hAnsi="Arial" w:cs="Arial"/>
          <w:sz w:val="24"/>
          <w:szCs w:val="24"/>
        </w:rPr>
        <w:t xml:space="preserve">. Deslocamentos. In: MANTOAN, Maria Teresa </w:t>
      </w:r>
      <w:proofErr w:type="spellStart"/>
      <w:r w:rsidRPr="00AA70F7">
        <w:rPr>
          <w:rFonts w:ascii="Arial" w:hAnsi="Arial" w:cs="Arial"/>
          <w:sz w:val="24"/>
          <w:szCs w:val="24"/>
        </w:rPr>
        <w:t>Eglér</w:t>
      </w:r>
      <w:proofErr w:type="spellEnd"/>
      <w:r w:rsidRPr="00AA70F7">
        <w:rPr>
          <w:rFonts w:ascii="Arial" w:hAnsi="Arial" w:cs="Arial"/>
          <w:sz w:val="24"/>
          <w:szCs w:val="24"/>
        </w:rPr>
        <w:t xml:space="preserve">. Inclusão, diferença e deficiência: sentidos, deslocamentos, proposições. Campinas. [s. n.], 2017. </w:t>
      </w:r>
      <w:r>
        <w:rPr>
          <w:rFonts w:ascii="Arial" w:hAnsi="Arial" w:cs="Arial"/>
          <w:sz w:val="24"/>
          <w:szCs w:val="24"/>
        </w:rPr>
        <w:t>Disponível em: &lt;</w:t>
      </w:r>
      <w:hyperlink r:id="rId20" w:history="1">
        <w:r w:rsidRPr="00AA70F7">
          <w:rPr>
            <w:rStyle w:val="Hyperlink"/>
            <w:rFonts w:ascii="Arial" w:hAnsi="Arial" w:cs="Arial"/>
            <w:sz w:val="24"/>
            <w:szCs w:val="24"/>
          </w:rPr>
          <w:t>http://revista.ibict.br/inclusao/article/view/4030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&gt;. </w:t>
      </w:r>
      <w:r w:rsidRPr="00F6652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Acesso em: 10.01.2021.</w:t>
      </w:r>
      <w:r w:rsidRPr="00F66529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:rsidR="00F66529" w:rsidRDefault="00F66529" w:rsidP="00D62AFC">
      <w:pPr>
        <w:pStyle w:val="SemEspaamento"/>
        <w:rPr>
          <w:rFonts w:ascii="Arial" w:hAnsi="Arial" w:cs="Arial"/>
          <w:sz w:val="24"/>
          <w:szCs w:val="24"/>
        </w:rPr>
      </w:pPr>
    </w:p>
    <w:p w:rsidR="00D62AFC" w:rsidRDefault="00AA70F7" w:rsidP="00D62AFC">
      <w:pPr>
        <w:pStyle w:val="SemEspaamen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A70F7">
        <w:rPr>
          <w:rFonts w:ascii="Arial" w:hAnsi="Arial" w:cs="Arial"/>
          <w:sz w:val="24"/>
          <w:szCs w:val="24"/>
        </w:rPr>
        <w:t xml:space="preserve">MIRANDA, Manoel </w:t>
      </w:r>
      <w:proofErr w:type="spellStart"/>
      <w:r w:rsidRPr="00AA70F7">
        <w:rPr>
          <w:rFonts w:ascii="Arial" w:hAnsi="Arial" w:cs="Arial"/>
          <w:sz w:val="24"/>
          <w:szCs w:val="24"/>
        </w:rPr>
        <w:t>Philomeno</w:t>
      </w:r>
      <w:proofErr w:type="spellEnd"/>
      <w:r w:rsidRPr="00AA70F7">
        <w:rPr>
          <w:rFonts w:ascii="Arial" w:hAnsi="Arial" w:cs="Arial"/>
          <w:sz w:val="24"/>
          <w:szCs w:val="24"/>
        </w:rPr>
        <w:t xml:space="preserve">. Qualidade na prática mediúnica. Luz Espírita, 2021. Disponível em&lt; </w:t>
      </w:r>
      <w:hyperlink r:id="rId21" w:history="1">
        <w:r w:rsidR="00D62AFC" w:rsidRPr="00AA70F7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http://bvespirita.com/Qualidade%20na%20Pratica%20Mediunica%20(Projeto%20Manoel%20Philomeno%20de%20Miranda).pdf</w:t>
        </w:r>
      </w:hyperlink>
      <w:r w:rsidRPr="00AA70F7">
        <w:rPr>
          <w:rStyle w:val="Hyperlink"/>
          <w:rFonts w:ascii="Arial" w:hAnsi="Arial" w:cs="Arial"/>
          <w:color w:val="0070C0"/>
          <w:sz w:val="24"/>
          <w:szCs w:val="24"/>
          <w:u w:val="none"/>
        </w:rPr>
        <w:t xml:space="preserve"> &gt;</w:t>
      </w:r>
      <w:r w:rsidRPr="00AA70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Acesso em: 10.01.2021.</w:t>
      </w:r>
    </w:p>
    <w:p w:rsidR="00F66529" w:rsidRDefault="00F66529" w:rsidP="00D62AFC">
      <w:pPr>
        <w:pStyle w:val="SemEspaamen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F66529" w:rsidRPr="00AA70F7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  <w:r w:rsidRPr="00AA70F7">
        <w:rPr>
          <w:rFonts w:ascii="Arial" w:hAnsi="Arial" w:cs="Arial"/>
          <w:sz w:val="24"/>
          <w:szCs w:val="24"/>
        </w:rPr>
        <w:t>SABERES E PRÁTICAS DA INCLUSÃO: desenvolvendo competências para o atendimento às necessidades educacionais especiais de alunos com altas habilidades/</w:t>
      </w:r>
      <w:proofErr w:type="spellStart"/>
      <w:r w:rsidRPr="00AA70F7">
        <w:rPr>
          <w:rFonts w:ascii="Arial" w:hAnsi="Arial" w:cs="Arial"/>
          <w:sz w:val="24"/>
          <w:szCs w:val="24"/>
        </w:rPr>
        <w:t>superdotação</w:t>
      </w:r>
      <w:proofErr w:type="spellEnd"/>
      <w:r w:rsidRPr="00AA70F7">
        <w:rPr>
          <w:rFonts w:ascii="Arial" w:hAnsi="Arial" w:cs="Arial"/>
          <w:sz w:val="24"/>
          <w:szCs w:val="24"/>
        </w:rPr>
        <w:t xml:space="preserve">. Brasília: MEC, Secretaria de Educação Especial, 2006. </w:t>
      </w:r>
      <w:r>
        <w:rPr>
          <w:rFonts w:ascii="Arial" w:hAnsi="Arial" w:cs="Arial"/>
          <w:sz w:val="24"/>
          <w:szCs w:val="24"/>
        </w:rPr>
        <w:t>Disponível em :</w:t>
      </w:r>
      <w:hyperlink r:id="rId22" w:history="1">
        <w:r w:rsidRPr="00303BAB">
          <w:rPr>
            <w:rStyle w:val="Hyperlink"/>
            <w:rFonts w:ascii="Arial" w:hAnsi="Arial" w:cs="Arial"/>
            <w:sz w:val="24"/>
            <w:szCs w:val="24"/>
          </w:rPr>
          <w:t>http://portal.mec.gov.br/seesp/arquivos/pdf/altashabilidades.pdf</w:t>
        </w:r>
      </w:hyperlink>
      <w:r>
        <w:rPr>
          <w:rFonts w:ascii="Arial" w:hAnsi="Arial" w:cs="Arial"/>
          <w:sz w:val="24"/>
          <w:szCs w:val="24"/>
        </w:rPr>
        <w:t xml:space="preserve">. Acesso em: 10.01.2021. </w:t>
      </w:r>
    </w:p>
    <w:p w:rsidR="00D62AFC" w:rsidRDefault="00D62AFC" w:rsidP="00D62AFC">
      <w:pPr>
        <w:pStyle w:val="SemEspaamento"/>
        <w:rPr>
          <w:rFonts w:ascii="Arial" w:hAnsi="Arial" w:cs="Arial"/>
          <w:sz w:val="24"/>
          <w:szCs w:val="24"/>
        </w:rPr>
      </w:pPr>
    </w:p>
    <w:p w:rsidR="00F66529" w:rsidRPr="00AA70F7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  <w:r w:rsidRPr="00AA70F7">
        <w:rPr>
          <w:rFonts w:ascii="Arial" w:hAnsi="Arial" w:cs="Arial"/>
          <w:sz w:val="24"/>
          <w:szCs w:val="24"/>
        </w:rPr>
        <w:t xml:space="preserve">SASSAKI, Romeu </w:t>
      </w:r>
      <w:proofErr w:type="spellStart"/>
      <w:r w:rsidRPr="00AA70F7">
        <w:rPr>
          <w:rFonts w:ascii="Arial" w:hAnsi="Arial" w:cs="Arial"/>
          <w:sz w:val="24"/>
          <w:szCs w:val="24"/>
        </w:rPr>
        <w:t>Kazumi</w:t>
      </w:r>
      <w:proofErr w:type="spellEnd"/>
      <w:r w:rsidRPr="00AA70F7">
        <w:rPr>
          <w:rFonts w:ascii="Arial" w:hAnsi="Arial" w:cs="Arial"/>
          <w:sz w:val="24"/>
          <w:szCs w:val="24"/>
        </w:rPr>
        <w:t xml:space="preserve">. Terminologia sobre deficiência na era da inclusão. In: VIVARTA, </w:t>
      </w:r>
      <w:proofErr w:type="spellStart"/>
      <w:r w:rsidRPr="00AA70F7">
        <w:rPr>
          <w:rFonts w:ascii="Arial" w:hAnsi="Arial" w:cs="Arial"/>
          <w:sz w:val="24"/>
          <w:szCs w:val="24"/>
        </w:rPr>
        <w:t>Veet</w:t>
      </w:r>
      <w:proofErr w:type="spellEnd"/>
      <w:r w:rsidRPr="00AA70F7">
        <w:rPr>
          <w:rFonts w:ascii="Arial" w:hAnsi="Arial" w:cs="Arial"/>
          <w:sz w:val="24"/>
          <w:szCs w:val="24"/>
        </w:rPr>
        <w:t xml:space="preserve"> (coord.). Mídia e deficiência. Brasília: </w:t>
      </w:r>
      <w:proofErr w:type="spellStart"/>
      <w:r w:rsidRPr="00AA70F7">
        <w:rPr>
          <w:rFonts w:ascii="Arial" w:hAnsi="Arial" w:cs="Arial"/>
          <w:sz w:val="24"/>
          <w:szCs w:val="24"/>
        </w:rPr>
        <w:t>Andi</w:t>
      </w:r>
      <w:proofErr w:type="spellEnd"/>
      <w:r w:rsidRPr="00AA70F7">
        <w:rPr>
          <w:rFonts w:ascii="Arial" w:hAnsi="Arial" w:cs="Arial"/>
          <w:sz w:val="24"/>
          <w:szCs w:val="24"/>
        </w:rPr>
        <w:t xml:space="preserve">/Fundação Banco do Brasil, 2003, p. 160-165. </w:t>
      </w:r>
      <w:r>
        <w:rPr>
          <w:rFonts w:ascii="Arial" w:hAnsi="Arial" w:cs="Arial"/>
          <w:sz w:val="24"/>
          <w:szCs w:val="24"/>
        </w:rPr>
        <w:t xml:space="preserve">Disponível em: </w:t>
      </w:r>
      <w:r w:rsidRPr="00F66529">
        <w:rPr>
          <w:rFonts w:ascii="Arial" w:hAnsi="Arial" w:cs="Arial"/>
          <w:color w:val="0070C0"/>
          <w:sz w:val="24"/>
          <w:szCs w:val="24"/>
        </w:rPr>
        <w:t>&lt;</w:t>
      </w:r>
      <w:hyperlink r:id="rId23" w:history="1">
        <w:r w:rsidRPr="00F66529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https://files.cercomp.ufg.br/weby/up/211/o/TERMINOLOGIA_SOBRE_DEFICIENCIA_NA_ERA_DA.pdf?1473203540</w:t>
        </w:r>
      </w:hyperlink>
      <w:r w:rsidRPr="00F66529">
        <w:rPr>
          <w:rStyle w:val="Hyperlink"/>
          <w:rFonts w:ascii="Arial" w:hAnsi="Arial" w:cs="Arial"/>
          <w:color w:val="0070C0"/>
          <w:sz w:val="24"/>
          <w:szCs w:val="24"/>
          <w:u w:val="none"/>
        </w:rPr>
        <w:t xml:space="preserve">&gt;. </w:t>
      </w:r>
      <w:r w:rsidRPr="00F6652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Acesso em: 10.01.2021.</w:t>
      </w:r>
    </w:p>
    <w:p w:rsidR="00F66529" w:rsidRPr="00AA70F7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</w:p>
    <w:p w:rsidR="00F66529" w:rsidRPr="00AA70F7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  <w:r w:rsidRPr="00AA70F7">
        <w:rPr>
          <w:rFonts w:ascii="Arial" w:hAnsi="Arial" w:cs="Arial"/>
          <w:sz w:val="24"/>
          <w:szCs w:val="24"/>
        </w:rPr>
        <w:t xml:space="preserve">SASSAKI, Romeu </w:t>
      </w:r>
      <w:proofErr w:type="spellStart"/>
      <w:r w:rsidRPr="00AA70F7">
        <w:rPr>
          <w:rFonts w:ascii="Arial" w:hAnsi="Arial" w:cs="Arial"/>
          <w:sz w:val="24"/>
          <w:szCs w:val="24"/>
        </w:rPr>
        <w:t>Kazumi</w:t>
      </w:r>
      <w:proofErr w:type="spellEnd"/>
      <w:r w:rsidRPr="00AA70F7">
        <w:rPr>
          <w:rFonts w:ascii="Arial" w:hAnsi="Arial" w:cs="Arial"/>
          <w:sz w:val="24"/>
          <w:szCs w:val="24"/>
        </w:rPr>
        <w:t xml:space="preserve">. Inclusão: acessibilidade no lazer, trabalho e educação. Revista Nacional de Reabilitação (Reação), São Paulo, Ano XII, </w:t>
      </w:r>
      <w:proofErr w:type="gramStart"/>
      <w:r w:rsidRPr="00AA70F7">
        <w:rPr>
          <w:rFonts w:ascii="Arial" w:hAnsi="Arial" w:cs="Arial"/>
          <w:sz w:val="24"/>
          <w:szCs w:val="24"/>
        </w:rPr>
        <w:t>mar./</w:t>
      </w:r>
      <w:proofErr w:type="gramEnd"/>
      <w:r w:rsidRPr="00AA70F7">
        <w:rPr>
          <w:rFonts w:ascii="Arial" w:hAnsi="Arial" w:cs="Arial"/>
          <w:sz w:val="24"/>
          <w:szCs w:val="24"/>
        </w:rPr>
        <w:t>abr. 2009, p. 10-16.</w:t>
      </w:r>
      <w:r w:rsidRPr="00F66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Disponível em: </w:t>
      </w:r>
    </w:p>
    <w:p w:rsidR="00F66529" w:rsidRPr="00AA70F7" w:rsidRDefault="00017785" w:rsidP="00F66529">
      <w:pPr>
        <w:pStyle w:val="SemEspaamento"/>
        <w:rPr>
          <w:rFonts w:ascii="Arial" w:hAnsi="Arial" w:cs="Arial"/>
          <w:sz w:val="24"/>
          <w:szCs w:val="24"/>
        </w:rPr>
      </w:pPr>
      <w:hyperlink r:id="rId24" w:history="1">
        <w:r w:rsidR="00F66529" w:rsidRPr="00303BAB">
          <w:rPr>
            <w:rStyle w:val="Hyperlink"/>
            <w:rFonts w:ascii="Arial" w:hAnsi="Arial" w:cs="Arial"/>
            <w:sz w:val="24"/>
            <w:szCs w:val="24"/>
          </w:rPr>
          <w:t>https://files.cercomp.ufg.br/weby/up/211/o/SASSAKI_Acessibilidade.pdf?1473203319</w:t>
        </w:r>
      </w:hyperlink>
      <w:r w:rsidR="00F66529">
        <w:rPr>
          <w:rFonts w:ascii="Arial" w:hAnsi="Arial" w:cs="Arial"/>
          <w:sz w:val="24"/>
          <w:szCs w:val="24"/>
        </w:rPr>
        <w:t xml:space="preserve">. </w:t>
      </w:r>
      <w:r w:rsidR="00F66529" w:rsidRPr="00F6652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Acesso em: 10.01.2021.</w:t>
      </w:r>
    </w:p>
    <w:p w:rsidR="00F66529" w:rsidRPr="00AA70F7" w:rsidRDefault="00F66529" w:rsidP="00D62AFC">
      <w:pPr>
        <w:pStyle w:val="SemEspaamento"/>
        <w:rPr>
          <w:rFonts w:ascii="Arial" w:hAnsi="Arial" w:cs="Arial"/>
          <w:sz w:val="24"/>
          <w:szCs w:val="24"/>
        </w:rPr>
      </w:pPr>
    </w:p>
    <w:p w:rsidR="00D62AFC" w:rsidRPr="00F66529" w:rsidRDefault="00F66529" w:rsidP="00F6652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SCHUBERT, Suely Caldas. Di</w:t>
      </w:r>
      <w:r w:rsidRPr="00F66529">
        <w:rPr>
          <w:rFonts w:ascii="Arial" w:hAnsi="Arial" w:cs="Arial"/>
          <w:sz w:val="24"/>
          <w:szCs w:val="24"/>
        </w:rPr>
        <w:t>mensões</w:t>
      </w:r>
      <w:r>
        <w:rPr>
          <w:rFonts w:ascii="Arial" w:hAnsi="Arial" w:cs="Arial"/>
          <w:sz w:val="24"/>
          <w:szCs w:val="24"/>
        </w:rPr>
        <w:t xml:space="preserve"> espirituais do Centro Espirita. 2. ed. - 5" reimpressão.</w:t>
      </w:r>
      <w:r w:rsidRPr="00F66529">
        <w:rPr>
          <w:rFonts w:ascii="Arial" w:hAnsi="Arial" w:cs="Arial"/>
          <w:sz w:val="24"/>
          <w:szCs w:val="24"/>
        </w:rPr>
        <w:t xml:space="preserve"> Rio de Janeiro: Federação Espírita Brasileira,2012</w:t>
      </w:r>
      <w:r>
        <w:rPr>
          <w:rFonts w:ascii="Arial" w:hAnsi="Arial" w:cs="Arial"/>
          <w:sz w:val="24"/>
          <w:szCs w:val="24"/>
        </w:rPr>
        <w:t xml:space="preserve">. Disponível em: </w:t>
      </w:r>
      <w:hyperlink r:id="rId25" w:history="1">
        <w:r w:rsidRPr="00303BAB">
          <w:rPr>
            <w:rStyle w:val="Hyperlink"/>
            <w:rFonts w:ascii="Arial" w:hAnsi="Arial" w:cs="Arial"/>
            <w:sz w:val="24"/>
            <w:szCs w:val="24"/>
          </w:rPr>
          <w:t>http://bvespirita.com/Dimensoes%20Espirituais%20do%20Centro%20Espirita%20(Suely%20Caldas%20Schubert).pdf</w:t>
        </w:r>
      </w:hyperlink>
      <w:r>
        <w:rPr>
          <w:rFonts w:ascii="Arial" w:hAnsi="Arial" w:cs="Arial"/>
          <w:sz w:val="24"/>
          <w:szCs w:val="24"/>
        </w:rPr>
        <w:t>. Acesso em: 10.01.2021.</w:t>
      </w:r>
    </w:p>
    <w:p w:rsidR="00CA6F96" w:rsidRPr="00F66529" w:rsidRDefault="00CA6F96" w:rsidP="00CA6F96">
      <w:pPr>
        <w:pStyle w:val="SemEspaamento"/>
        <w:rPr>
          <w:rFonts w:ascii="Arial" w:hAnsi="Arial" w:cs="Arial"/>
          <w:sz w:val="24"/>
          <w:szCs w:val="24"/>
        </w:rPr>
      </w:pPr>
    </w:p>
    <w:p w:rsidR="000523BE" w:rsidRPr="00AA70F7" w:rsidRDefault="000523BE" w:rsidP="00F66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70F7">
        <w:rPr>
          <w:rFonts w:ascii="Arial" w:hAnsi="Arial" w:cs="Arial"/>
          <w:sz w:val="24"/>
          <w:szCs w:val="24"/>
        </w:rPr>
        <w:t xml:space="preserve">VENDRAMIN, Carla. </w:t>
      </w:r>
      <w:r w:rsidR="00F66529" w:rsidRPr="00AA70F7">
        <w:rPr>
          <w:rFonts w:ascii="Arial" w:hAnsi="Arial" w:cs="Arial"/>
          <w:sz w:val="24"/>
          <w:szCs w:val="24"/>
        </w:rPr>
        <w:t>Repensando mitos contemporâneos: o capacitismo,</w:t>
      </w:r>
      <w:r w:rsidRPr="00AA70F7">
        <w:rPr>
          <w:rFonts w:ascii="Arial" w:hAnsi="Arial" w:cs="Arial"/>
          <w:sz w:val="24"/>
          <w:szCs w:val="24"/>
        </w:rPr>
        <w:t xml:space="preserve"> 2019. Disponível em: </w:t>
      </w:r>
      <w:r w:rsidRPr="00AA70F7">
        <w:rPr>
          <w:rFonts w:ascii="Arial" w:hAnsi="Arial" w:cs="Arial"/>
          <w:sz w:val="24"/>
          <w:szCs w:val="24"/>
        </w:rPr>
        <w:lastRenderedPageBreak/>
        <w:t>&lt;</w:t>
      </w:r>
      <w:hyperlink r:id="rId26" w:history="1">
        <w:r w:rsidRPr="00AA70F7">
          <w:rPr>
            <w:rStyle w:val="Hyperlink"/>
            <w:rFonts w:ascii="Arial" w:hAnsi="Arial" w:cs="Arial"/>
            <w:sz w:val="24"/>
            <w:szCs w:val="24"/>
          </w:rPr>
          <w:t>https://www.publionline.iar.unicamp.br/index.php/simpac/article/view/4389/4393</w:t>
        </w:r>
      </w:hyperlink>
      <w:r w:rsidRPr="00AA70F7">
        <w:rPr>
          <w:rFonts w:ascii="Arial" w:hAnsi="Arial" w:cs="Arial"/>
          <w:sz w:val="24"/>
          <w:szCs w:val="24"/>
        </w:rPr>
        <w:t>&gt;.</w:t>
      </w:r>
      <w:r w:rsidR="00F66529">
        <w:rPr>
          <w:rFonts w:ascii="Arial" w:hAnsi="Arial" w:cs="Arial"/>
          <w:sz w:val="24"/>
          <w:szCs w:val="24"/>
        </w:rPr>
        <w:t xml:space="preserve"> Acesso em: 10.01.2021.</w:t>
      </w:r>
    </w:p>
    <w:sectPr w:rsidR="000523BE" w:rsidRPr="00AA70F7" w:rsidSect="003648B4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85" w:rsidRDefault="00017785" w:rsidP="00595DF4">
      <w:pPr>
        <w:spacing w:after="0" w:line="240" w:lineRule="auto"/>
      </w:pPr>
      <w:r>
        <w:separator/>
      </w:r>
    </w:p>
  </w:endnote>
  <w:endnote w:type="continuationSeparator" w:id="0">
    <w:p w:rsidR="00017785" w:rsidRDefault="00017785" w:rsidP="005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85" w:rsidRDefault="00017785" w:rsidP="00595DF4">
      <w:pPr>
        <w:spacing w:after="0" w:line="240" w:lineRule="auto"/>
      </w:pPr>
      <w:r>
        <w:separator/>
      </w:r>
    </w:p>
  </w:footnote>
  <w:footnote w:type="continuationSeparator" w:id="0">
    <w:p w:rsidR="00017785" w:rsidRDefault="00017785" w:rsidP="00595DF4">
      <w:pPr>
        <w:spacing w:after="0" w:line="240" w:lineRule="auto"/>
      </w:pPr>
      <w:r>
        <w:continuationSeparator/>
      </w:r>
    </w:p>
  </w:footnote>
  <w:footnote w:id="1">
    <w:p w:rsidR="001609EC" w:rsidRPr="00CA218D" w:rsidRDefault="001609EC" w:rsidP="003648B4">
      <w:pPr>
        <w:pStyle w:val="Textodenotaderodap"/>
        <w:spacing w:line="240" w:lineRule="auto"/>
        <w:jc w:val="both"/>
        <w:rPr>
          <w:rFonts w:ascii="Arial" w:hAnsi="Arial" w:cs="Arial"/>
          <w:sz w:val="20"/>
        </w:rPr>
      </w:pPr>
      <w:r w:rsidRPr="00CA218D">
        <w:rPr>
          <w:rStyle w:val="Refdenotaderodap"/>
          <w:rFonts w:ascii="Arial" w:hAnsi="Arial" w:cs="Arial"/>
          <w:sz w:val="20"/>
        </w:rPr>
        <w:footnoteRef/>
      </w:r>
      <w:r w:rsidRPr="00CA21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Equipe de Educação Inclusiva ligada ao Setor Técnico Pedagógico da Vice-Presidência da Família Infância e Juventude na Federação Espírita Catarinense. Equipe supervisionada por Magna Martins, com a coordenação de Francielle Bispo (13ª URE) e </w:t>
      </w:r>
      <w:proofErr w:type="spellStart"/>
      <w:r>
        <w:rPr>
          <w:rFonts w:ascii="Arial" w:hAnsi="Arial" w:cs="Arial"/>
          <w:sz w:val="20"/>
        </w:rPr>
        <w:t>Enéa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Kundlatsch</w:t>
      </w:r>
      <w:proofErr w:type="spellEnd"/>
      <w:r>
        <w:rPr>
          <w:rFonts w:ascii="Arial" w:hAnsi="Arial" w:cs="Arial"/>
          <w:sz w:val="20"/>
        </w:rPr>
        <w:t xml:space="preserve"> (7ª URE), Edson Sperb (5 ª URE) e Silvania Bertolini (13ª URE)</w:t>
      </w:r>
      <w:r w:rsidR="0080490D">
        <w:rPr>
          <w:rFonts w:ascii="Arial" w:hAnsi="Arial" w:cs="Arial"/>
          <w:sz w:val="20"/>
        </w:rPr>
        <w:t xml:space="preserve"> – Elaboração em fevereiro</w:t>
      </w:r>
      <w:r w:rsidR="000344AF">
        <w:rPr>
          <w:rFonts w:ascii="Arial" w:hAnsi="Arial" w:cs="Arial"/>
          <w:sz w:val="20"/>
        </w:rPr>
        <w:t xml:space="preserve"> 2021</w:t>
      </w:r>
      <w:r>
        <w:rPr>
          <w:rFonts w:ascii="Arial" w:hAnsi="Arial" w:cs="Arial"/>
          <w:sz w:val="20"/>
        </w:rPr>
        <w:t>.</w:t>
      </w:r>
      <w:r w:rsidR="00DB6699">
        <w:rPr>
          <w:rFonts w:ascii="Arial" w:hAnsi="Arial" w:cs="Arial"/>
          <w:sz w:val="20"/>
        </w:rPr>
        <w:t xml:space="preserve"> Grupo de </w:t>
      </w:r>
      <w:proofErr w:type="spellStart"/>
      <w:r w:rsidR="00DB6699">
        <w:rPr>
          <w:rFonts w:ascii="Arial" w:hAnsi="Arial" w:cs="Arial"/>
          <w:sz w:val="20"/>
        </w:rPr>
        <w:t>Whatsapp</w:t>
      </w:r>
      <w:proofErr w:type="spellEnd"/>
      <w:r w:rsidR="00DB6699">
        <w:rPr>
          <w:rFonts w:ascii="Arial" w:hAnsi="Arial" w:cs="Arial"/>
          <w:sz w:val="20"/>
        </w:rPr>
        <w:t xml:space="preserve">: </w:t>
      </w:r>
      <w:r w:rsidR="00DB6699" w:rsidRPr="00DB6699">
        <w:rPr>
          <w:rFonts w:ascii="Arial" w:hAnsi="Arial" w:cs="Arial"/>
          <w:sz w:val="20"/>
        </w:rPr>
        <w:t>https://chat.whatsapp.com/DqqxD5mvsV33NJq6TtA23J</w:t>
      </w:r>
    </w:p>
    <w:p w:rsidR="001609EC" w:rsidRPr="00CA218D" w:rsidRDefault="001609EC" w:rsidP="003648B4">
      <w:pPr>
        <w:pStyle w:val="Textodenotaderodap"/>
        <w:spacing w:line="240" w:lineRule="auto"/>
        <w:jc w:val="both"/>
        <w:rPr>
          <w:rFonts w:ascii="Arial" w:hAnsi="Arial" w:cs="Arial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239"/>
    <w:multiLevelType w:val="multilevel"/>
    <w:tmpl w:val="0996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C1EA9"/>
    <w:multiLevelType w:val="hybridMultilevel"/>
    <w:tmpl w:val="333275AC"/>
    <w:lvl w:ilvl="0" w:tplc="A7EC86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371AC"/>
    <w:multiLevelType w:val="multilevel"/>
    <w:tmpl w:val="2EB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22595"/>
    <w:multiLevelType w:val="multilevel"/>
    <w:tmpl w:val="E63E924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357D4CEF"/>
    <w:multiLevelType w:val="hybridMultilevel"/>
    <w:tmpl w:val="CD40C2FC"/>
    <w:lvl w:ilvl="0" w:tplc="C4E8B290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412A"/>
    <w:multiLevelType w:val="hybridMultilevel"/>
    <w:tmpl w:val="D72649CA"/>
    <w:lvl w:ilvl="0" w:tplc="95EE60CC">
      <w:start w:val="1"/>
      <w:numFmt w:val="bullet"/>
      <w:lvlText w:val=""/>
      <w:lvlJc w:val="left"/>
      <w:pPr>
        <w:ind w:left="1069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CDB23FE"/>
    <w:multiLevelType w:val="hybridMultilevel"/>
    <w:tmpl w:val="A718D8CA"/>
    <w:lvl w:ilvl="0" w:tplc="6FA44C4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7384EA3"/>
    <w:multiLevelType w:val="hybridMultilevel"/>
    <w:tmpl w:val="725E1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546B"/>
    <w:multiLevelType w:val="multilevel"/>
    <w:tmpl w:val="C526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E"/>
    <w:rsid w:val="00014523"/>
    <w:rsid w:val="00015C7E"/>
    <w:rsid w:val="00017785"/>
    <w:rsid w:val="000344AF"/>
    <w:rsid w:val="000523BE"/>
    <w:rsid w:val="00081B6E"/>
    <w:rsid w:val="00090411"/>
    <w:rsid w:val="00097ED5"/>
    <w:rsid w:val="000A44A5"/>
    <w:rsid w:val="000B13D2"/>
    <w:rsid w:val="000D65B4"/>
    <w:rsid w:val="000F543C"/>
    <w:rsid w:val="0014087E"/>
    <w:rsid w:val="001528F4"/>
    <w:rsid w:val="00155344"/>
    <w:rsid w:val="001609EC"/>
    <w:rsid w:val="00164066"/>
    <w:rsid w:val="00184CB2"/>
    <w:rsid w:val="001B5F62"/>
    <w:rsid w:val="001C317B"/>
    <w:rsid w:val="001E73DF"/>
    <w:rsid w:val="00207B6F"/>
    <w:rsid w:val="00216494"/>
    <w:rsid w:val="002321DE"/>
    <w:rsid w:val="002567BE"/>
    <w:rsid w:val="00263A0F"/>
    <w:rsid w:val="00290698"/>
    <w:rsid w:val="002C3684"/>
    <w:rsid w:val="002D308E"/>
    <w:rsid w:val="002D4E5C"/>
    <w:rsid w:val="002F5093"/>
    <w:rsid w:val="00301155"/>
    <w:rsid w:val="0033492A"/>
    <w:rsid w:val="0034131D"/>
    <w:rsid w:val="00344E8B"/>
    <w:rsid w:val="00345270"/>
    <w:rsid w:val="003648B4"/>
    <w:rsid w:val="00387382"/>
    <w:rsid w:val="003B70F5"/>
    <w:rsid w:val="003D46FF"/>
    <w:rsid w:val="00465232"/>
    <w:rsid w:val="004657B3"/>
    <w:rsid w:val="0049204A"/>
    <w:rsid w:val="004B2B68"/>
    <w:rsid w:val="004C2124"/>
    <w:rsid w:val="005218E4"/>
    <w:rsid w:val="0052624C"/>
    <w:rsid w:val="00556C58"/>
    <w:rsid w:val="00584D8A"/>
    <w:rsid w:val="00592C18"/>
    <w:rsid w:val="00595DF4"/>
    <w:rsid w:val="005A0E02"/>
    <w:rsid w:val="005E0C87"/>
    <w:rsid w:val="005E2488"/>
    <w:rsid w:val="00600D3E"/>
    <w:rsid w:val="00606C01"/>
    <w:rsid w:val="00621216"/>
    <w:rsid w:val="0062489D"/>
    <w:rsid w:val="00640752"/>
    <w:rsid w:val="006562FD"/>
    <w:rsid w:val="006619DD"/>
    <w:rsid w:val="0066436A"/>
    <w:rsid w:val="00674CA4"/>
    <w:rsid w:val="00696399"/>
    <w:rsid w:val="006C4B7A"/>
    <w:rsid w:val="006D5163"/>
    <w:rsid w:val="006E0073"/>
    <w:rsid w:val="007310AE"/>
    <w:rsid w:val="007455A6"/>
    <w:rsid w:val="007F59F7"/>
    <w:rsid w:val="00801812"/>
    <w:rsid w:val="008042D8"/>
    <w:rsid w:val="00804883"/>
    <w:rsid w:val="0080490D"/>
    <w:rsid w:val="00807434"/>
    <w:rsid w:val="00822C38"/>
    <w:rsid w:val="00866C70"/>
    <w:rsid w:val="0089019A"/>
    <w:rsid w:val="008B4684"/>
    <w:rsid w:val="008B7896"/>
    <w:rsid w:val="008C31C9"/>
    <w:rsid w:val="008C5F4C"/>
    <w:rsid w:val="008E56B7"/>
    <w:rsid w:val="008E60A1"/>
    <w:rsid w:val="008F768A"/>
    <w:rsid w:val="0091388B"/>
    <w:rsid w:val="00952291"/>
    <w:rsid w:val="00957337"/>
    <w:rsid w:val="009702FF"/>
    <w:rsid w:val="00990587"/>
    <w:rsid w:val="009937A4"/>
    <w:rsid w:val="009C368A"/>
    <w:rsid w:val="009D1429"/>
    <w:rsid w:val="009F6FEA"/>
    <w:rsid w:val="00A00C2E"/>
    <w:rsid w:val="00A033B4"/>
    <w:rsid w:val="00A23EBE"/>
    <w:rsid w:val="00A41C16"/>
    <w:rsid w:val="00A74474"/>
    <w:rsid w:val="00A80BC5"/>
    <w:rsid w:val="00AA6995"/>
    <w:rsid w:val="00AA70F7"/>
    <w:rsid w:val="00AE2F08"/>
    <w:rsid w:val="00AE5311"/>
    <w:rsid w:val="00B51CEA"/>
    <w:rsid w:val="00B85652"/>
    <w:rsid w:val="00B94C30"/>
    <w:rsid w:val="00B95785"/>
    <w:rsid w:val="00BA42A5"/>
    <w:rsid w:val="00BC405C"/>
    <w:rsid w:val="00BD0B84"/>
    <w:rsid w:val="00BD28AD"/>
    <w:rsid w:val="00C240DE"/>
    <w:rsid w:val="00C742CC"/>
    <w:rsid w:val="00C95B33"/>
    <w:rsid w:val="00CA6F96"/>
    <w:rsid w:val="00CB0480"/>
    <w:rsid w:val="00CB374D"/>
    <w:rsid w:val="00CB7DE8"/>
    <w:rsid w:val="00CD363D"/>
    <w:rsid w:val="00CE666F"/>
    <w:rsid w:val="00D0438F"/>
    <w:rsid w:val="00D045CD"/>
    <w:rsid w:val="00D071B8"/>
    <w:rsid w:val="00D31715"/>
    <w:rsid w:val="00D62AFC"/>
    <w:rsid w:val="00D87220"/>
    <w:rsid w:val="00D932BD"/>
    <w:rsid w:val="00DA64DD"/>
    <w:rsid w:val="00DB6699"/>
    <w:rsid w:val="00DE6243"/>
    <w:rsid w:val="00E151C1"/>
    <w:rsid w:val="00E177D7"/>
    <w:rsid w:val="00E75AD1"/>
    <w:rsid w:val="00E955D9"/>
    <w:rsid w:val="00EB0406"/>
    <w:rsid w:val="00EB32B6"/>
    <w:rsid w:val="00EB4EC3"/>
    <w:rsid w:val="00EC0228"/>
    <w:rsid w:val="00EE0514"/>
    <w:rsid w:val="00F01473"/>
    <w:rsid w:val="00F41200"/>
    <w:rsid w:val="00F66529"/>
    <w:rsid w:val="00FC2897"/>
    <w:rsid w:val="00FE389B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2D3BB"/>
  <w15:chartTrackingRefBased/>
  <w15:docId w15:val="{35EDA401-8C93-4C8F-ADAB-8781FE0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3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C3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567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yperlink">
    <w:name w:val="Hyperlink"/>
    <w:basedOn w:val="Fontepargpadro"/>
    <w:uiPriority w:val="99"/>
    <w:unhideWhenUsed/>
    <w:rsid w:val="00A41C1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A41C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A0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5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DF4"/>
  </w:style>
  <w:style w:type="paragraph" w:styleId="Rodap">
    <w:name w:val="footer"/>
    <w:basedOn w:val="Normal"/>
    <w:link w:val="RodapChar"/>
    <w:uiPriority w:val="99"/>
    <w:unhideWhenUsed/>
    <w:rsid w:val="00595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DF4"/>
  </w:style>
  <w:style w:type="paragraph" w:customStyle="1" w:styleId="Standard">
    <w:name w:val="Standard"/>
    <w:rsid w:val="003648B4"/>
    <w:pPr>
      <w:suppressAutoHyphens/>
      <w:autoSpaceDN w:val="0"/>
      <w:spacing w:after="200" w:line="360" w:lineRule="auto"/>
      <w:jc w:val="both"/>
      <w:textAlignment w:val="baseline"/>
    </w:pPr>
    <w:rPr>
      <w:rFonts w:ascii="Arial" w:eastAsia="Calibri" w:hAnsi="Arial" w:cs="Arial"/>
      <w:kern w:val="3"/>
      <w:sz w:val="24"/>
      <w:shd w:val="clear" w:color="auto" w:fill="FFFFFF"/>
      <w:lang w:eastAsia="zh-CN"/>
    </w:rPr>
  </w:style>
  <w:style w:type="paragraph" w:styleId="Textodenotaderodap">
    <w:name w:val="footnote text"/>
    <w:basedOn w:val="Normal"/>
    <w:link w:val="TextodenotaderodapChar"/>
    <w:rsid w:val="003648B4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648B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rsid w:val="003648B4"/>
    <w:rPr>
      <w:position w:val="0"/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8C31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C31C9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31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alto.gov.br/ccivil_03/_ato2015-2018/2015/lei/l13146.htm" TargetMode="External"/><Relationship Id="rId18" Type="http://schemas.openxmlformats.org/officeDocument/2006/relationships/hyperlink" Target="https://inclusao.enap.gov.br/wp-content/uploads/2018/04/Cartilha-Programa-de-Inclus%C3%A3o-de-Pessoas-com-Defici%C3%AAncia.pdf" TargetMode="External"/><Relationship Id="rId26" Type="http://schemas.openxmlformats.org/officeDocument/2006/relationships/hyperlink" Target="https://www.publionline.iar.unicamp.br/index.php/simpac/article/view/4389/4393" TargetMode="External"/><Relationship Id="rId3" Type="http://schemas.openxmlformats.org/officeDocument/2006/relationships/styles" Target="styles.xml"/><Relationship Id="rId21" Type="http://schemas.openxmlformats.org/officeDocument/2006/relationships/hyperlink" Target="http://bvespirita.com/Qualidade%20na%20Pratica%20Mediunica%20(Projeto%20Manoel%20Philomeno%20de%20Miranda)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dah.org.br" TargetMode="External"/><Relationship Id="rId17" Type="http://schemas.openxmlformats.org/officeDocument/2006/relationships/hyperlink" Target="https://www.febnet.org.br/ba/file/Downlivros/orienta.pdf" TargetMode="External"/><Relationship Id="rId25" Type="http://schemas.openxmlformats.org/officeDocument/2006/relationships/hyperlink" Target="http://bvespirita.com/Dimensoes%20Espirituais%20do%20Centro%20Espirita%20(Suely%20Caldas%20Schubert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1-2014/2012/lei/l12764.htm" TargetMode="External"/><Relationship Id="rId20" Type="http://schemas.openxmlformats.org/officeDocument/2006/relationships/hyperlink" Target="http://revista.ibict.br/inclusao/article/view/4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lexia.org.br" TargetMode="External"/><Relationship Id="rId24" Type="http://schemas.openxmlformats.org/officeDocument/2006/relationships/hyperlink" Target="https://files.cercomp.ufg.br/weby/up/211/o/SASSAKI_Acessibilidade.pdf?1473203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04-2006/2004/decreto/d5296.htm" TargetMode="External"/><Relationship Id="rId23" Type="http://schemas.openxmlformats.org/officeDocument/2006/relationships/hyperlink" Target="https://files.cercomp.ufg.br/weby/up/211/o/TERMINOLOGIA_SOBRE_DEFICIENCIA_NA_ERA_DA.pdf?147320354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educa.ibge.gov.br/jovens/conheca-o-brasil/populacao/20551-pessoas-com-deficienc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egislacao.planalto.gov.br/legisla/legislacao.nsf/Viw_Identificacao/DEC%205.296-2004?OpenDocument" TargetMode="External"/><Relationship Id="rId22" Type="http://schemas.openxmlformats.org/officeDocument/2006/relationships/hyperlink" Target="http://portal.mec.gov.br/seesp/arquivos/pdf/altashabilidad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B6FB-F6C3-4C48-AAEC-84E3344B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4930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 Martins</dc:creator>
  <cp:keywords/>
  <dc:description/>
  <cp:lastModifiedBy>Magna Martins</cp:lastModifiedBy>
  <cp:revision>17</cp:revision>
  <dcterms:created xsi:type="dcterms:W3CDTF">2021-02-07T13:51:00Z</dcterms:created>
  <dcterms:modified xsi:type="dcterms:W3CDTF">2021-02-10T21:09:00Z</dcterms:modified>
</cp:coreProperties>
</file>