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D40D6" w14:textId="065A1D7E" w:rsidR="00782A92" w:rsidRDefault="008E3E44" w:rsidP="00606C43">
      <w:pPr>
        <w:rPr>
          <w:rFonts w:asciiTheme="minorHAnsi" w:hAnsiTheme="minorHAnsi" w:cstheme="minorHAnsi"/>
          <w:color w:val="000000"/>
          <w:sz w:val="28"/>
          <w:szCs w:val="28"/>
        </w:rPr>
      </w:pPr>
      <w:r>
        <w:rPr>
          <w:rFonts w:ascii="Arial" w:hAnsi="Arial" w:cs="Arial"/>
          <w:color w:val="000000"/>
          <w:szCs w:val="24"/>
        </w:rPr>
        <w:tab/>
      </w:r>
      <w:r>
        <w:rPr>
          <w:rFonts w:ascii="Arial" w:hAnsi="Arial" w:cs="Arial"/>
          <w:color w:val="000000"/>
          <w:szCs w:val="24"/>
        </w:rPr>
        <w:tab/>
      </w:r>
      <w:r>
        <w:rPr>
          <w:rFonts w:ascii="Arial" w:hAnsi="Arial" w:cs="Arial"/>
          <w:color w:val="000000"/>
          <w:szCs w:val="24"/>
        </w:rPr>
        <w:tab/>
      </w:r>
      <w:r w:rsidRPr="00782A92">
        <w:rPr>
          <w:rFonts w:asciiTheme="minorHAnsi" w:hAnsiTheme="minorHAnsi" w:cstheme="minorHAnsi"/>
          <w:color w:val="000000"/>
          <w:sz w:val="28"/>
          <w:szCs w:val="28"/>
        </w:rPr>
        <w:tab/>
      </w:r>
    </w:p>
    <w:p w14:paraId="5114AB3F" w14:textId="750CAAFB" w:rsidR="009F577B" w:rsidRPr="00782A92" w:rsidRDefault="009F577B" w:rsidP="00782A92">
      <w:pPr>
        <w:jc w:val="right"/>
        <w:rPr>
          <w:rFonts w:asciiTheme="minorHAnsi" w:hAnsiTheme="minorHAnsi" w:cstheme="minorHAnsi"/>
          <w:bCs/>
          <w:szCs w:val="24"/>
        </w:rPr>
      </w:pPr>
      <w:r w:rsidRPr="00782A92">
        <w:rPr>
          <w:rFonts w:asciiTheme="minorHAnsi" w:hAnsiTheme="minorHAnsi" w:cstheme="minorHAnsi"/>
          <w:color w:val="000000"/>
          <w:szCs w:val="24"/>
        </w:rPr>
        <w:t xml:space="preserve">Florianópolis, </w:t>
      </w:r>
      <w:r w:rsidR="00CD1947">
        <w:rPr>
          <w:rFonts w:asciiTheme="minorHAnsi" w:hAnsiTheme="minorHAnsi" w:cstheme="minorHAnsi"/>
          <w:color w:val="000000"/>
          <w:szCs w:val="24"/>
        </w:rPr>
        <w:t>06</w:t>
      </w:r>
      <w:r w:rsidRPr="00782A92">
        <w:rPr>
          <w:rFonts w:asciiTheme="minorHAnsi" w:hAnsiTheme="minorHAnsi" w:cstheme="minorHAnsi"/>
          <w:color w:val="000000"/>
          <w:szCs w:val="24"/>
        </w:rPr>
        <w:t xml:space="preserve"> de </w:t>
      </w:r>
      <w:r w:rsidR="00CD1947">
        <w:rPr>
          <w:rFonts w:asciiTheme="minorHAnsi" w:hAnsiTheme="minorHAnsi" w:cstheme="minorHAnsi"/>
          <w:color w:val="000000"/>
          <w:szCs w:val="24"/>
        </w:rPr>
        <w:t>abril</w:t>
      </w:r>
      <w:r w:rsidRPr="00782A92">
        <w:rPr>
          <w:rFonts w:asciiTheme="minorHAnsi" w:hAnsiTheme="minorHAnsi" w:cstheme="minorHAnsi"/>
          <w:color w:val="000000"/>
          <w:szCs w:val="24"/>
        </w:rPr>
        <w:t xml:space="preserve"> de 202</w:t>
      </w:r>
      <w:r w:rsidR="00C67AEE">
        <w:rPr>
          <w:rFonts w:asciiTheme="minorHAnsi" w:hAnsiTheme="minorHAnsi" w:cstheme="minorHAnsi"/>
          <w:color w:val="000000"/>
          <w:szCs w:val="24"/>
        </w:rPr>
        <w:t>6</w:t>
      </w:r>
      <w:r w:rsidR="0035723E" w:rsidRPr="00782A92">
        <w:rPr>
          <w:rFonts w:asciiTheme="minorHAnsi" w:hAnsiTheme="minorHAnsi" w:cstheme="minorHAnsi"/>
          <w:color w:val="000000"/>
          <w:szCs w:val="24"/>
        </w:rPr>
        <w:t>.</w:t>
      </w:r>
      <w:r w:rsidRPr="00782A92">
        <w:rPr>
          <w:rFonts w:asciiTheme="minorHAnsi" w:hAnsiTheme="minorHAnsi" w:cstheme="minorHAnsi"/>
          <w:color w:val="000000"/>
          <w:szCs w:val="24"/>
        </w:rPr>
        <w:t xml:space="preserve"> </w:t>
      </w:r>
    </w:p>
    <w:p w14:paraId="20FA74BE" w14:textId="0159C46E" w:rsidR="009F577B" w:rsidRPr="00782A92" w:rsidRDefault="00AA313A" w:rsidP="008E3E44">
      <w:pPr>
        <w:pStyle w:val="Ttulo3"/>
        <w:ind w:left="3540" w:firstLine="708"/>
        <w:rPr>
          <w:rFonts w:asciiTheme="minorHAnsi" w:hAnsiTheme="minorHAnsi" w:cstheme="minorHAnsi"/>
          <w:color w:val="000000"/>
          <w:szCs w:val="24"/>
        </w:rPr>
      </w:pPr>
      <w:r w:rsidRPr="00782A92">
        <w:rPr>
          <w:rFonts w:asciiTheme="minorHAnsi" w:hAnsiTheme="minorHAnsi" w:cstheme="minorHAnsi"/>
          <w:color w:val="000000"/>
          <w:szCs w:val="24"/>
        </w:rPr>
        <w:t xml:space="preserve">                   </w:t>
      </w:r>
      <w:r w:rsidR="0035723E" w:rsidRPr="00782A92">
        <w:rPr>
          <w:rFonts w:asciiTheme="minorHAnsi" w:hAnsiTheme="minorHAnsi" w:cstheme="minorHAnsi"/>
          <w:color w:val="000000"/>
          <w:szCs w:val="24"/>
        </w:rPr>
        <w:t xml:space="preserve">           </w:t>
      </w:r>
    </w:p>
    <w:p w14:paraId="70B4AFD6" w14:textId="77777777" w:rsidR="009F577B" w:rsidRDefault="009F577B" w:rsidP="009F577B">
      <w:pPr>
        <w:pStyle w:val="SemEspaamento"/>
        <w:rPr>
          <w:sz w:val="26"/>
          <w:szCs w:val="26"/>
        </w:rPr>
      </w:pPr>
    </w:p>
    <w:p w14:paraId="5ADD0FC5" w14:textId="77777777" w:rsidR="00AE0532" w:rsidRPr="00782A92" w:rsidRDefault="00AE0532" w:rsidP="00AE0532">
      <w:pPr>
        <w:pStyle w:val="SemEspaamento"/>
        <w:jc w:val="center"/>
        <w:rPr>
          <w:b/>
          <w:sz w:val="24"/>
          <w:szCs w:val="24"/>
        </w:rPr>
      </w:pPr>
      <w:r w:rsidRPr="00782A92">
        <w:rPr>
          <w:b/>
          <w:sz w:val="24"/>
          <w:szCs w:val="24"/>
        </w:rPr>
        <w:t>CONVOCAÇÃO DA ASSEMBLEIA GERAL EXTRAORDINÁRIA</w:t>
      </w:r>
    </w:p>
    <w:p w14:paraId="58310C5C" w14:textId="06F28163" w:rsidR="00AB5403" w:rsidRPr="00782A92" w:rsidRDefault="00AB5403" w:rsidP="00AB5403">
      <w:pPr>
        <w:pStyle w:val="SemEspaamento"/>
        <w:jc w:val="center"/>
        <w:rPr>
          <w:b/>
          <w:sz w:val="24"/>
          <w:szCs w:val="24"/>
        </w:rPr>
      </w:pPr>
      <w:r w:rsidRPr="00782A92">
        <w:rPr>
          <w:b/>
          <w:sz w:val="24"/>
          <w:szCs w:val="24"/>
        </w:rPr>
        <w:t>Edital de Convocação nº. 001/202</w:t>
      </w:r>
      <w:r w:rsidR="00782A92">
        <w:rPr>
          <w:b/>
          <w:sz w:val="24"/>
          <w:szCs w:val="24"/>
        </w:rPr>
        <w:t>6</w:t>
      </w:r>
    </w:p>
    <w:p w14:paraId="6DB2E390" w14:textId="77777777" w:rsidR="00AE0532" w:rsidRPr="00782A92" w:rsidRDefault="00AE0532" w:rsidP="00AE0532">
      <w:pPr>
        <w:pStyle w:val="SemEspaamento"/>
        <w:rPr>
          <w:sz w:val="24"/>
          <w:szCs w:val="24"/>
        </w:rPr>
      </w:pPr>
    </w:p>
    <w:p w14:paraId="25274192" w14:textId="6B233A40" w:rsidR="00AE0532" w:rsidRPr="00782A92" w:rsidRDefault="00AE0532" w:rsidP="00AE0532">
      <w:pPr>
        <w:pStyle w:val="SemEspaamento"/>
        <w:spacing w:line="276" w:lineRule="auto"/>
        <w:jc w:val="both"/>
        <w:rPr>
          <w:sz w:val="24"/>
          <w:szCs w:val="24"/>
        </w:rPr>
      </w:pPr>
      <w:r w:rsidRPr="00782A92">
        <w:rPr>
          <w:sz w:val="24"/>
          <w:szCs w:val="24"/>
        </w:rPr>
        <w:t xml:space="preserve">     O Presidente da Federação Espírita Catarinense, usando das atribuições que lhe confere o Estatuto vigente</w:t>
      </w:r>
      <w:r w:rsidR="00AB5403" w:rsidRPr="00782A92">
        <w:rPr>
          <w:sz w:val="24"/>
          <w:szCs w:val="24"/>
        </w:rPr>
        <w:t xml:space="preserve"> no artigo 23, I,</w:t>
      </w:r>
      <w:r w:rsidRPr="00782A92">
        <w:rPr>
          <w:sz w:val="24"/>
          <w:szCs w:val="24"/>
        </w:rPr>
        <w:t xml:space="preserve"> </w:t>
      </w:r>
      <w:r w:rsidRPr="00782A92">
        <w:rPr>
          <w:b/>
          <w:sz w:val="24"/>
          <w:szCs w:val="24"/>
        </w:rPr>
        <w:t xml:space="preserve">CONVOCA os Presidentes </w:t>
      </w:r>
      <w:r w:rsidR="00AB5403" w:rsidRPr="00782A92">
        <w:rPr>
          <w:b/>
          <w:sz w:val="24"/>
          <w:szCs w:val="24"/>
        </w:rPr>
        <w:t xml:space="preserve">das Instituições </w:t>
      </w:r>
      <w:r w:rsidRPr="00782A92">
        <w:rPr>
          <w:b/>
          <w:sz w:val="24"/>
          <w:szCs w:val="24"/>
        </w:rPr>
        <w:t>Espíritas a ela filiad</w:t>
      </w:r>
      <w:r w:rsidR="00AB5403" w:rsidRPr="00782A92">
        <w:rPr>
          <w:b/>
          <w:sz w:val="24"/>
          <w:szCs w:val="24"/>
        </w:rPr>
        <w:t>a</w:t>
      </w:r>
      <w:r w:rsidRPr="00782A92">
        <w:rPr>
          <w:b/>
          <w:sz w:val="24"/>
          <w:szCs w:val="24"/>
        </w:rPr>
        <w:t>s, ou seus representantes, devidamente credenciados</w:t>
      </w:r>
      <w:r w:rsidR="00AB5403" w:rsidRPr="00782A92">
        <w:rPr>
          <w:b/>
          <w:sz w:val="24"/>
          <w:szCs w:val="24"/>
        </w:rPr>
        <w:t xml:space="preserve"> conforme previsão Estatutária</w:t>
      </w:r>
      <w:r w:rsidRPr="00782A92">
        <w:rPr>
          <w:b/>
          <w:sz w:val="24"/>
          <w:szCs w:val="24"/>
        </w:rPr>
        <w:t xml:space="preserve">, </w:t>
      </w:r>
      <w:r w:rsidRPr="00782A92">
        <w:rPr>
          <w:sz w:val="24"/>
          <w:szCs w:val="24"/>
        </w:rPr>
        <w:t>para a realização de Assembleia Geral Extraordinária</w:t>
      </w:r>
      <w:r w:rsidR="00087370" w:rsidRPr="00782A92">
        <w:rPr>
          <w:sz w:val="24"/>
          <w:szCs w:val="24"/>
        </w:rPr>
        <w:t xml:space="preserve"> descentralizada</w:t>
      </w:r>
      <w:r w:rsidRPr="00782A92">
        <w:rPr>
          <w:sz w:val="24"/>
          <w:szCs w:val="24"/>
        </w:rPr>
        <w:t xml:space="preserve">, </w:t>
      </w:r>
      <w:r w:rsidR="00AC308D" w:rsidRPr="00782A92">
        <w:rPr>
          <w:sz w:val="24"/>
          <w:szCs w:val="24"/>
        </w:rPr>
        <w:t xml:space="preserve">que será realizada através </w:t>
      </w:r>
      <w:r w:rsidR="00F36AED" w:rsidRPr="00782A92">
        <w:rPr>
          <w:sz w:val="24"/>
          <w:szCs w:val="24"/>
        </w:rPr>
        <w:t>de reunião extraordinária do Conselho Federativo</w:t>
      </w:r>
      <w:r w:rsidR="00FB46D0" w:rsidRPr="00782A92">
        <w:rPr>
          <w:sz w:val="24"/>
          <w:szCs w:val="24"/>
        </w:rPr>
        <w:t xml:space="preserve"> Regional</w:t>
      </w:r>
      <w:r w:rsidR="00F36AED" w:rsidRPr="00782A92">
        <w:rPr>
          <w:sz w:val="24"/>
          <w:szCs w:val="24"/>
        </w:rPr>
        <w:t xml:space="preserve">, </w:t>
      </w:r>
      <w:r w:rsidRPr="00782A92">
        <w:rPr>
          <w:sz w:val="24"/>
          <w:szCs w:val="24"/>
        </w:rPr>
        <w:t>conforme abaixo especificada:</w:t>
      </w:r>
    </w:p>
    <w:p w14:paraId="3F211600" w14:textId="4AF5C392" w:rsidR="00AE0532" w:rsidRPr="00340B42" w:rsidRDefault="00AE0532" w:rsidP="00AE0532">
      <w:pPr>
        <w:pStyle w:val="SemEspaamento"/>
        <w:spacing w:line="276" w:lineRule="auto"/>
        <w:jc w:val="both"/>
        <w:rPr>
          <w:b/>
          <w:sz w:val="24"/>
          <w:szCs w:val="24"/>
        </w:rPr>
      </w:pPr>
      <w:r w:rsidRPr="00340B42">
        <w:rPr>
          <w:b/>
          <w:sz w:val="24"/>
          <w:szCs w:val="24"/>
        </w:rPr>
        <w:t xml:space="preserve">Data: </w:t>
      </w:r>
      <w:r w:rsidR="00340B42" w:rsidRPr="00340B42">
        <w:rPr>
          <w:b/>
          <w:sz w:val="24"/>
          <w:szCs w:val="24"/>
        </w:rPr>
        <w:t xml:space="preserve">11 </w:t>
      </w:r>
      <w:r w:rsidRPr="00340B42">
        <w:rPr>
          <w:b/>
          <w:sz w:val="24"/>
          <w:szCs w:val="24"/>
        </w:rPr>
        <w:t>de ju</w:t>
      </w:r>
      <w:r w:rsidR="00340B42" w:rsidRPr="00340B42">
        <w:rPr>
          <w:b/>
          <w:sz w:val="24"/>
          <w:szCs w:val="24"/>
        </w:rPr>
        <w:t>l</w:t>
      </w:r>
      <w:r w:rsidRPr="00340B42">
        <w:rPr>
          <w:b/>
          <w:sz w:val="24"/>
          <w:szCs w:val="24"/>
        </w:rPr>
        <w:t>ho de 202</w:t>
      </w:r>
      <w:r w:rsidR="00340B42" w:rsidRPr="00340B42">
        <w:rPr>
          <w:b/>
          <w:sz w:val="24"/>
          <w:szCs w:val="24"/>
        </w:rPr>
        <w:t>6</w:t>
      </w:r>
      <w:r w:rsidRPr="00340B42">
        <w:rPr>
          <w:b/>
          <w:sz w:val="24"/>
          <w:szCs w:val="24"/>
        </w:rPr>
        <w:t>, sábado.</w:t>
      </w:r>
    </w:p>
    <w:p w14:paraId="7355C15C" w14:textId="57C2839B" w:rsidR="00AE0532" w:rsidRPr="00782A92" w:rsidRDefault="00AE0532" w:rsidP="00AE0532">
      <w:pPr>
        <w:pStyle w:val="SemEspaamento"/>
        <w:spacing w:line="276" w:lineRule="auto"/>
        <w:jc w:val="both"/>
        <w:rPr>
          <w:b/>
          <w:sz w:val="24"/>
          <w:szCs w:val="24"/>
        </w:rPr>
      </w:pPr>
      <w:r w:rsidRPr="00602987">
        <w:rPr>
          <w:b/>
          <w:sz w:val="24"/>
          <w:szCs w:val="24"/>
        </w:rPr>
        <w:t xml:space="preserve">     Loca</w:t>
      </w:r>
      <w:r w:rsidR="00087370" w:rsidRPr="00602987">
        <w:rPr>
          <w:b/>
          <w:sz w:val="24"/>
          <w:szCs w:val="24"/>
        </w:rPr>
        <w:t>l</w:t>
      </w:r>
      <w:r w:rsidRPr="00602987">
        <w:rPr>
          <w:b/>
          <w:sz w:val="24"/>
          <w:szCs w:val="24"/>
        </w:rPr>
        <w:t>:</w:t>
      </w:r>
      <w:r w:rsidR="009258C1" w:rsidRPr="00602987">
        <w:rPr>
          <w:b/>
          <w:sz w:val="24"/>
          <w:szCs w:val="24"/>
        </w:rPr>
        <w:t xml:space="preserve"> </w:t>
      </w:r>
      <w:r w:rsidRPr="00602987">
        <w:rPr>
          <w:b/>
          <w:sz w:val="24"/>
          <w:szCs w:val="24"/>
        </w:rPr>
        <w:t>As sedes das 16 Uniões Regionais Espíritas (</w:t>
      </w:r>
      <w:proofErr w:type="spellStart"/>
      <w:r w:rsidRPr="00602987">
        <w:rPr>
          <w:b/>
          <w:sz w:val="24"/>
          <w:szCs w:val="24"/>
        </w:rPr>
        <w:t>URE’s</w:t>
      </w:r>
      <w:proofErr w:type="spellEnd"/>
      <w:r w:rsidRPr="00602987">
        <w:rPr>
          <w:b/>
          <w:sz w:val="24"/>
          <w:szCs w:val="24"/>
        </w:rPr>
        <w:t>).</w:t>
      </w:r>
    </w:p>
    <w:p w14:paraId="3BE7CB93" w14:textId="4CA28503" w:rsidR="00AE0532" w:rsidRPr="00782A92" w:rsidRDefault="00AE0532" w:rsidP="00AE0532">
      <w:pPr>
        <w:pStyle w:val="SemEspaamento"/>
        <w:spacing w:line="276" w:lineRule="auto"/>
        <w:jc w:val="both"/>
        <w:rPr>
          <w:b/>
          <w:sz w:val="24"/>
          <w:szCs w:val="24"/>
        </w:rPr>
      </w:pPr>
      <w:r w:rsidRPr="00782A92">
        <w:rPr>
          <w:b/>
          <w:sz w:val="24"/>
          <w:szCs w:val="24"/>
        </w:rPr>
        <w:t xml:space="preserve">     Horário:</w:t>
      </w:r>
      <w:r w:rsidR="009258C1" w:rsidRPr="00782A92">
        <w:rPr>
          <w:b/>
          <w:sz w:val="24"/>
          <w:szCs w:val="24"/>
        </w:rPr>
        <w:t xml:space="preserve"> </w:t>
      </w:r>
      <w:r w:rsidRPr="00782A92">
        <w:rPr>
          <w:b/>
          <w:sz w:val="24"/>
          <w:szCs w:val="24"/>
        </w:rPr>
        <w:t xml:space="preserve">Das </w:t>
      </w:r>
      <w:r w:rsidR="00340B42">
        <w:rPr>
          <w:b/>
          <w:sz w:val="24"/>
          <w:szCs w:val="24"/>
        </w:rPr>
        <w:t>08</w:t>
      </w:r>
      <w:r w:rsidRPr="00782A92">
        <w:rPr>
          <w:b/>
          <w:sz w:val="24"/>
          <w:szCs w:val="24"/>
        </w:rPr>
        <w:t>:00 às 17:00 horas.</w:t>
      </w:r>
    </w:p>
    <w:p w14:paraId="44472DB6" w14:textId="77777777" w:rsidR="00AE0532" w:rsidRPr="00782A92" w:rsidRDefault="00AE0532" w:rsidP="00AE0532">
      <w:pPr>
        <w:pStyle w:val="SemEspaamento"/>
        <w:spacing w:line="276" w:lineRule="auto"/>
        <w:jc w:val="both"/>
        <w:rPr>
          <w:b/>
          <w:sz w:val="24"/>
          <w:szCs w:val="24"/>
        </w:rPr>
      </w:pPr>
      <w:r w:rsidRPr="00782A92">
        <w:rPr>
          <w:b/>
          <w:sz w:val="24"/>
          <w:szCs w:val="24"/>
        </w:rPr>
        <w:t xml:space="preserve">Ordem do Dia: </w:t>
      </w:r>
    </w:p>
    <w:p w14:paraId="06F0BC74" w14:textId="7E2287AF" w:rsidR="0096289A" w:rsidRPr="0096289A" w:rsidRDefault="00087370" w:rsidP="005D2780">
      <w:pPr>
        <w:pStyle w:val="SemEspaamento"/>
        <w:numPr>
          <w:ilvl w:val="0"/>
          <w:numId w:val="4"/>
        </w:numPr>
        <w:spacing w:line="276" w:lineRule="auto"/>
        <w:jc w:val="both"/>
        <w:rPr>
          <w:b/>
          <w:sz w:val="24"/>
          <w:szCs w:val="24"/>
        </w:rPr>
      </w:pPr>
      <w:r w:rsidRPr="0096289A">
        <w:rPr>
          <w:b/>
          <w:sz w:val="24"/>
          <w:szCs w:val="24"/>
        </w:rPr>
        <w:t xml:space="preserve">Deliberar sobre </w:t>
      </w:r>
      <w:r w:rsidR="00782A92" w:rsidRPr="0096289A">
        <w:rPr>
          <w:b/>
          <w:sz w:val="24"/>
          <w:szCs w:val="24"/>
        </w:rPr>
        <w:t xml:space="preserve">a venda </w:t>
      </w:r>
      <w:r w:rsidR="00782A92" w:rsidRPr="0096289A">
        <w:rPr>
          <w:bCs/>
          <w:sz w:val="24"/>
          <w:szCs w:val="24"/>
        </w:rPr>
        <w:t>d</w:t>
      </w:r>
      <w:r w:rsidR="00AE0532" w:rsidRPr="0096289A">
        <w:rPr>
          <w:bCs/>
          <w:sz w:val="24"/>
          <w:szCs w:val="24"/>
        </w:rPr>
        <w:t>o</w:t>
      </w:r>
      <w:r w:rsidR="00AE0532" w:rsidRPr="0096289A">
        <w:rPr>
          <w:sz w:val="24"/>
          <w:szCs w:val="24"/>
        </w:rPr>
        <w:t xml:space="preserve"> imóvel </w:t>
      </w:r>
      <w:r w:rsidR="009258C1" w:rsidRPr="0096289A">
        <w:rPr>
          <w:sz w:val="24"/>
          <w:szCs w:val="24"/>
        </w:rPr>
        <w:t xml:space="preserve">de propriedade da Federação Espírita Catarinense, </w:t>
      </w:r>
      <w:r w:rsidR="00AE0532" w:rsidRPr="0096289A">
        <w:rPr>
          <w:sz w:val="24"/>
          <w:szCs w:val="24"/>
        </w:rPr>
        <w:t>descrito a seguir: Um (1) terreno com 539,68m2, situado em Florianópolis, na Rua Vereador Batista Pereira S/N esquina com a Rua Sérgio Gil no Bairro Estreito, registrado no 3º. Registro de Imóveis de Florianópolis sob Matrícula nº 31.788 (Anexo III) e possui Inscrição Imobiliária sob número 44.92.070.0069.001</w:t>
      </w:r>
      <w:r w:rsidR="0096289A">
        <w:rPr>
          <w:sz w:val="24"/>
          <w:szCs w:val="24"/>
        </w:rPr>
        <w:t>.</w:t>
      </w:r>
    </w:p>
    <w:p w14:paraId="42841BED" w14:textId="5E15D748" w:rsidR="00AE0532" w:rsidRPr="0096289A" w:rsidRDefault="00AE0532" w:rsidP="005D2780">
      <w:pPr>
        <w:pStyle w:val="SemEspaamento"/>
        <w:numPr>
          <w:ilvl w:val="0"/>
          <w:numId w:val="4"/>
        </w:numPr>
        <w:spacing w:line="276" w:lineRule="auto"/>
        <w:jc w:val="both"/>
        <w:rPr>
          <w:b/>
          <w:sz w:val="24"/>
          <w:szCs w:val="24"/>
        </w:rPr>
      </w:pPr>
      <w:r w:rsidRPr="0096289A">
        <w:rPr>
          <w:b/>
          <w:sz w:val="24"/>
          <w:szCs w:val="24"/>
        </w:rPr>
        <w:t>Informações</w:t>
      </w:r>
      <w:r w:rsidR="009258C1" w:rsidRPr="0096289A">
        <w:rPr>
          <w:b/>
          <w:sz w:val="24"/>
          <w:szCs w:val="24"/>
        </w:rPr>
        <w:t xml:space="preserve"> </w:t>
      </w:r>
      <w:r w:rsidRPr="0096289A">
        <w:rPr>
          <w:b/>
          <w:sz w:val="24"/>
          <w:szCs w:val="24"/>
        </w:rPr>
        <w:t>sobre o processo de votação:</w:t>
      </w:r>
    </w:p>
    <w:p w14:paraId="0E3EDBA0" w14:textId="77777777" w:rsidR="00AE0532" w:rsidRPr="00782A92" w:rsidRDefault="00AE0532" w:rsidP="00AE0532">
      <w:pPr>
        <w:pStyle w:val="SemEspaamento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782A92">
        <w:rPr>
          <w:sz w:val="24"/>
          <w:szCs w:val="24"/>
        </w:rPr>
        <w:t>O voto consistirá em resposta afirmativa ou negativa à questão colocada como Ordem do Dia deste Edital;</w:t>
      </w:r>
    </w:p>
    <w:p w14:paraId="1C7C388F" w14:textId="77777777" w:rsidR="00AE0532" w:rsidRPr="00782A92" w:rsidRDefault="00AE0532" w:rsidP="00AE0532">
      <w:pPr>
        <w:pStyle w:val="SemEspaamento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782A92">
        <w:rPr>
          <w:sz w:val="24"/>
          <w:szCs w:val="24"/>
        </w:rPr>
        <w:t>A votação será realizada pelo modo convencional – cédulas de papel;</w:t>
      </w:r>
    </w:p>
    <w:p w14:paraId="64927899" w14:textId="77777777" w:rsidR="00AE0532" w:rsidRPr="00782A92" w:rsidRDefault="00AE0532" w:rsidP="00AE0532">
      <w:pPr>
        <w:pStyle w:val="SemEspaamento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782A92">
        <w:rPr>
          <w:sz w:val="24"/>
          <w:szCs w:val="24"/>
        </w:rPr>
        <w:t>A votação será secreta e individual;</w:t>
      </w:r>
    </w:p>
    <w:p w14:paraId="48765080" w14:textId="615A4764" w:rsidR="00AE0532" w:rsidRPr="00782A92" w:rsidRDefault="00087370" w:rsidP="00AE0532">
      <w:pPr>
        <w:pStyle w:val="SemEspaamento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 w:rsidRPr="00782A92">
        <w:rPr>
          <w:sz w:val="24"/>
          <w:szCs w:val="24"/>
        </w:rPr>
        <w:t>O direito de votar será exercido exclusivamente pelas instituições espíritas filiadas, em pleno gozo dos direitos estatutários, representadas por seus Presidentes ou pessoas credenciadas conforme previsão estatutária, não se permitindo o voto por procuração.</w:t>
      </w:r>
    </w:p>
    <w:p w14:paraId="22D66AD1" w14:textId="77777777" w:rsidR="00AE0532" w:rsidRPr="00782A92" w:rsidRDefault="00AE0532" w:rsidP="00AE0532">
      <w:pPr>
        <w:pStyle w:val="SemEspaamento"/>
        <w:spacing w:line="276" w:lineRule="auto"/>
        <w:jc w:val="both"/>
        <w:rPr>
          <w:b/>
          <w:sz w:val="24"/>
          <w:szCs w:val="24"/>
        </w:rPr>
      </w:pPr>
      <w:r w:rsidRPr="00782A92">
        <w:rPr>
          <w:b/>
          <w:sz w:val="24"/>
          <w:szCs w:val="24"/>
        </w:rPr>
        <w:t>Observações:</w:t>
      </w:r>
    </w:p>
    <w:p w14:paraId="428CA865" w14:textId="15506E6B" w:rsidR="00AE0532" w:rsidRPr="00782A92" w:rsidRDefault="00AE0532" w:rsidP="00AE0532">
      <w:pPr>
        <w:pStyle w:val="SemEspaamento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 w:rsidRPr="00782A92">
        <w:rPr>
          <w:sz w:val="24"/>
          <w:szCs w:val="24"/>
        </w:rPr>
        <w:t xml:space="preserve">A deliberação final da Assembleia Geral </w:t>
      </w:r>
      <w:r w:rsidR="00AB5403" w:rsidRPr="00782A92">
        <w:rPr>
          <w:sz w:val="24"/>
          <w:szCs w:val="24"/>
        </w:rPr>
        <w:t xml:space="preserve">Extraordinária </w:t>
      </w:r>
      <w:r w:rsidRPr="00782A92">
        <w:rPr>
          <w:sz w:val="24"/>
          <w:szCs w:val="24"/>
        </w:rPr>
        <w:t xml:space="preserve">dar-se-á por maioria </w:t>
      </w:r>
      <w:r w:rsidR="00AB5403" w:rsidRPr="00782A92">
        <w:rPr>
          <w:sz w:val="24"/>
          <w:szCs w:val="24"/>
        </w:rPr>
        <w:t>dos presentes, cujo quórum será de, no mínimo, 2/3 das Instituições Espíritas filiadas em pleno gozo de seus direitos estatutários</w:t>
      </w:r>
      <w:r w:rsidRPr="00782A92">
        <w:rPr>
          <w:sz w:val="24"/>
          <w:szCs w:val="24"/>
        </w:rPr>
        <w:t>;</w:t>
      </w:r>
    </w:p>
    <w:p w14:paraId="77B9A1B2" w14:textId="253A20F9" w:rsidR="00F36AED" w:rsidRDefault="00F36AED" w:rsidP="00AE0532">
      <w:pPr>
        <w:pStyle w:val="SemEspaamento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 w:rsidRPr="00782A92">
        <w:rPr>
          <w:sz w:val="24"/>
          <w:szCs w:val="24"/>
        </w:rPr>
        <w:t>Caberá à Comissão Organizadora</w:t>
      </w:r>
      <w:r w:rsidR="00185494" w:rsidRPr="00782A92">
        <w:rPr>
          <w:sz w:val="24"/>
          <w:szCs w:val="24"/>
        </w:rPr>
        <w:t xml:space="preserve"> a continuidade do processo ora iniciado, em tudo que lhe couber.</w:t>
      </w:r>
    </w:p>
    <w:p w14:paraId="5AE3A4FF" w14:textId="77777777" w:rsidR="0096289A" w:rsidRPr="0096289A" w:rsidRDefault="0096289A" w:rsidP="0096289A">
      <w:pPr>
        <w:pStyle w:val="SemEspaamento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 w:rsidRPr="0096289A">
        <w:rPr>
          <w:sz w:val="24"/>
          <w:szCs w:val="24"/>
        </w:rPr>
        <w:t xml:space="preserve">Dúvidas ou outras informações sobre o processo devem ser tratadas ou obtidas diretamente com o Presidente da Comissão organizadora, pelo e-mail: </w:t>
      </w:r>
      <w:hyperlink r:id="rId7" w:history="1">
        <w:r w:rsidRPr="0096289A">
          <w:rPr>
            <w:rStyle w:val="Hyperlink"/>
            <w:sz w:val="24"/>
            <w:szCs w:val="24"/>
          </w:rPr>
          <w:t>ludvig@ludvigimoveis.com.br</w:t>
        </w:r>
      </w:hyperlink>
      <w:r w:rsidRPr="0096289A">
        <w:rPr>
          <w:rStyle w:val="Hyperlink"/>
          <w:sz w:val="24"/>
          <w:szCs w:val="24"/>
          <w:u w:val="none"/>
        </w:rPr>
        <w:t xml:space="preserve"> </w:t>
      </w:r>
      <w:r w:rsidRPr="0096289A">
        <w:rPr>
          <w:rStyle w:val="Hyperlink"/>
          <w:color w:val="auto"/>
          <w:sz w:val="24"/>
          <w:szCs w:val="24"/>
          <w:u w:val="none"/>
        </w:rPr>
        <w:t xml:space="preserve">e/ou WhatsApp (48) 9 9982-1139 </w:t>
      </w:r>
    </w:p>
    <w:p w14:paraId="4C2516F1" w14:textId="77777777" w:rsidR="00782A92" w:rsidRPr="00782A92" w:rsidRDefault="00782A92" w:rsidP="00782A92">
      <w:pPr>
        <w:pStyle w:val="SemEspaamento"/>
        <w:spacing w:line="276" w:lineRule="auto"/>
        <w:jc w:val="both"/>
        <w:rPr>
          <w:sz w:val="24"/>
          <w:szCs w:val="24"/>
        </w:rPr>
      </w:pPr>
    </w:p>
    <w:p w14:paraId="1BCF8706" w14:textId="5A08457B" w:rsidR="009258C1" w:rsidRDefault="00087370" w:rsidP="009258C1">
      <w:pPr>
        <w:pStyle w:val="SemEspaamento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 w:rsidRPr="00782A92">
        <w:rPr>
          <w:sz w:val="24"/>
          <w:szCs w:val="24"/>
        </w:rPr>
        <w:lastRenderedPageBreak/>
        <w:t>Este Edital</w:t>
      </w:r>
      <w:r w:rsidR="00132592">
        <w:rPr>
          <w:sz w:val="24"/>
          <w:szCs w:val="24"/>
        </w:rPr>
        <w:t xml:space="preserve"> será</w:t>
      </w:r>
      <w:r w:rsidRPr="00782A92">
        <w:rPr>
          <w:sz w:val="24"/>
          <w:szCs w:val="24"/>
        </w:rPr>
        <w:t xml:space="preserve"> </w:t>
      </w:r>
      <w:r w:rsidR="00AB5403" w:rsidRPr="00782A92">
        <w:rPr>
          <w:sz w:val="24"/>
          <w:szCs w:val="24"/>
        </w:rPr>
        <w:t>disponibilizado no site da FEC</w:t>
      </w:r>
      <w:r w:rsidR="00782A92">
        <w:rPr>
          <w:sz w:val="24"/>
          <w:szCs w:val="24"/>
        </w:rPr>
        <w:t>:</w:t>
      </w:r>
      <w:r w:rsidR="00132592">
        <w:rPr>
          <w:sz w:val="24"/>
          <w:szCs w:val="24"/>
        </w:rPr>
        <w:t xml:space="preserve"> (</w:t>
      </w:r>
      <w:hyperlink r:id="rId8" w:history="1">
        <w:r w:rsidR="00132592" w:rsidRPr="00E06548">
          <w:rPr>
            <w:rStyle w:val="Hyperlink"/>
            <w:sz w:val="24"/>
            <w:szCs w:val="24"/>
          </w:rPr>
          <w:t>www.fec.org.br</w:t>
        </w:r>
      </w:hyperlink>
      <w:r w:rsidR="00132592">
        <w:rPr>
          <w:sz w:val="24"/>
          <w:szCs w:val="24"/>
        </w:rPr>
        <w:t>).</w:t>
      </w:r>
    </w:p>
    <w:p w14:paraId="1F182B0D" w14:textId="78621BAF" w:rsidR="00782A92" w:rsidRPr="0096289A" w:rsidRDefault="00132592" w:rsidP="00132592">
      <w:pPr>
        <w:pStyle w:val="SemEspaamento"/>
        <w:numPr>
          <w:ilvl w:val="0"/>
          <w:numId w:val="2"/>
        </w:numPr>
        <w:spacing w:line="276" w:lineRule="auto"/>
        <w:ind w:left="567" w:hanging="283"/>
        <w:jc w:val="both"/>
        <w:rPr>
          <w:sz w:val="24"/>
          <w:szCs w:val="24"/>
        </w:rPr>
      </w:pPr>
      <w:r w:rsidRPr="0096289A">
        <w:rPr>
          <w:sz w:val="24"/>
          <w:szCs w:val="24"/>
        </w:rPr>
        <w:t>O</w:t>
      </w:r>
      <w:r w:rsidR="0096289A" w:rsidRPr="0096289A">
        <w:rPr>
          <w:sz w:val="24"/>
          <w:szCs w:val="24"/>
        </w:rPr>
        <w:t xml:space="preserve">s seguintes documentos estarão disponibilizados em até </w:t>
      </w:r>
      <w:r w:rsidRPr="0096289A">
        <w:rPr>
          <w:sz w:val="24"/>
          <w:szCs w:val="24"/>
        </w:rPr>
        <w:t xml:space="preserve">60 dias antes da data da votação na página </w:t>
      </w:r>
      <w:r w:rsidR="00782A92" w:rsidRPr="0096289A">
        <w:rPr>
          <w:sz w:val="24"/>
          <w:szCs w:val="24"/>
        </w:rPr>
        <w:t>(</w:t>
      </w:r>
      <w:hyperlink r:id="rId9" w:history="1">
        <w:r w:rsidR="00782A92" w:rsidRPr="0096289A">
          <w:rPr>
            <w:rStyle w:val="Hyperlink"/>
            <w:sz w:val="24"/>
            <w:szCs w:val="24"/>
          </w:rPr>
          <w:t>https://fec.org.br/comissao-para-viabilizacao-da-nova-sede/</w:t>
        </w:r>
      </w:hyperlink>
      <w:r w:rsidR="00782A92" w:rsidRPr="0096289A">
        <w:rPr>
          <w:sz w:val="24"/>
          <w:szCs w:val="24"/>
        </w:rPr>
        <w:t>)</w:t>
      </w:r>
      <w:r w:rsidRPr="0096289A">
        <w:rPr>
          <w:sz w:val="24"/>
          <w:szCs w:val="24"/>
        </w:rPr>
        <w:t>.</w:t>
      </w:r>
    </w:p>
    <w:p w14:paraId="32B21C16" w14:textId="77777777" w:rsidR="00AE0532" w:rsidRDefault="00AE0532" w:rsidP="00AE0532">
      <w:pPr>
        <w:pStyle w:val="SemEspaamento"/>
        <w:ind w:left="720"/>
        <w:jc w:val="both"/>
        <w:rPr>
          <w:color w:val="0070C0"/>
          <w:sz w:val="24"/>
          <w:szCs w:val="24"/>
        </w:rPr>
      </w:pPr>
    </w:p>
    <w:p w14:paraId="1921D478" w14:textId="2BD0BCAB" w:rsidR="0096289A" w:rsidRPr="0096289A" w:rsidRDefault="00275ED2" w:rsidP="0096289A">
      <w:pPr>
        <w:pStyle w:val="SemEspaamento"/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Parecer</w:t>
      </w:r>
      <w:r w:rsidR="0096289A" w:rsidRPr="0096289A">
        <w:rPr>
          <w:sz w:val="24"/>
          <w:szCs w:val="24"/>
        </w:rPr>
        <w:t xml:space="preserve"> </w:t>
      </w:r>
      <w:r>
        <w:rPr>
          <w:sz w:val="24"/>
          <w:szCs w:val="24"/>
        </w:rPr>
        <w:t>da</w:t>
      </w:r>
      <w:r w:rsidR="0096289A" w:rsidRPr="0096289A">
        <w:rPr>
          <w:sz w:val="24"/>
          <w:szCs w:val="24"/>
        </w:rPr>
        <w:t xml:space="preserve"> Comissão da nova sede da FEC;</w:t>
      </w:r>
    </w:p>
    <w:p w14:paraId="41E0C3C7" w14:textId="77777777" w:rsidR="0096289A" w:rsidRPr="0096289A" w:rsidRDefault="0096289A" w:rsidP="0096289A">
      <w:pPr>
        <w:pStyle w:val="SemEspaamento"/>
        <w:numPr>
          <w:ilvl w:val="0"/>
          <w:numId w:val="6"/>
        </w:numPr>
        <w:spacing w:line="276" w:lineRule="auto"/>
        <w:jc w:val="both"/>
        <w:rPr>
          <w:sz w:val="24"/>
          <w:szCs w:val="24"/>
        </w:rPr>
      </w:pPr>
      <w:r w:rsidRPr="0096289A">
        <w:rPr>
          <w:sz w:val="24"/>
          <w:szCs w:val="24"/>
        </w:rPr>
        <w:t>Parecer do Conselho Fiscal; e</w:t>
      </w:r>
    </w:p>
    <w:p w14:paraId="76D9663D" w14:textId="03998E4C" w:rsidR="00782A92" w:rsidRPr="00275ED2" w:rsidRDefault="0096289A" w:rsidP="00275ED2">
      <w:pPr>
        <w:pStyle w:val="SemEspaamento"/>
        <w:numPr>
          <w:ilvl w:val="0"/>
          <w:numId w:val="6"/>
        </w:numPr>
        <w:spacing w:line="276" w:lineRule="auto"/>
        <w:jc w:val="both"/>
        <w:rPr>
          <w:color w:val="0070C0"/>
          <w:sz w:val="24"/>
          <w:szCs w:val="24"/>
        </w:rPr>
      </w:pPr>
      <w:r w:rsidRPr="00275ED2">
        <w:rPr>
          <w:sz w:val="24"/>
          <w:szCs w:val="24"/>
        </w:rPr>
        <w:t xml:space="preserve">Ata do CFE </w:t>
      </w:r>
      <w:r w:rsidR="00275ED2" w:rsidRPr="00275ED2">
        <w:rPr>
          <w:sz w:val="24"/>
          <w:szCs w:val="24"/>
        </w:rPr>
        <w:t xml:space="preserve">do dia 16.04.2026 que deliberou sobre a venda </w:t>
      </w:r>
      <w:r w:rsidR="00275ED2">
        <w:rPr>
          <w:sz w:val="24"/>
          <w:szCs w:val="24"/>
        </w:rPr>
        <w:t>do terreno da FEC</w:t>
      </w:r>
    </w:p>
    <w:p w14:paraId="191BCF3A" w14:textId="77777777" w:rsidR="00132592" w:rsidRDefault="00132592" w:rsidP="00AE0532">
      <w:pPr>
        <w:pStyle w:val="SemEspaamento"/>
        <w:ind w:left="720"/>
        <w:jc w:val="both"/>
        <w:rPr>
          <w:color w:val="0070C0"/>
          <w:sz w:val="24"/>
          <w:szCs w:val="24"/>
        </w:rPr>
      </w:pPr>
    </w:p>
    <w:p w14:paraId="5075AFDD" w14:textId="77777777" w:rsidR="00132592" w:rsidRDefault="00132592" w:rsidP="00AE0532">
      <w:pPr>
        <w:pStyle w:val="SemEspaamento"/>
        <w:ind w:left="720"/>
        <w:jc w:val="both"/>
        <w:rPr>
          <w:color w:val="0070C0"/>
          <w:sz w:val="24"/>
          <w:szCs w:val="24"/>
        </w:rPr>
      </w:pPr>
    </w:p>
    <w:p w14:paraId="0928708D" w14:textId="77777777" w:rsidR="00275ED2" w:rsidRDefault="00275ED2" w:rsidP="00AE0532">
      <w:pPr>
        <w:pStyle w:val="SemEspaamento"/>
        <w:ind w:left="720"/>
        <w:jc w:val="both"/>
        <w:rPr>
          <w:color w:val="0070C0"/>
          <w:sz w:val="24"/>
          <w:szCs w:val="24"/>
        </w:rPr>
      </w:pPr>
    </w:p>
    <w:p w14:paraId="17BE342D" w14:textId="26494C0C" w:rsidR="00275ED2" w:rsidRDefault="001666C2" w:rsidP="001666C2">
      <w:pPr>
        <w:pStyle w:val="SemEspaamento"/>
        <w:ind w:left="720" w:hanging="862"/>
        <w:jc w:val="both"/>
        <w:rPr>
          <w:color w:val="0070C0"/>
          <w:sz w:val="24"/>
          <w:szCs w:val="24"/>
        </w:rPr>
      </w:pPr>
      <w:r>
        <w:rPr>
          <w:noProof/>
          <w:color w:val="0070C0"/>
          <w:sz w:val="24"/>
          <w:szCs w:val="24"/>
        </w:rPr>
        <w:drawing>
          <wp:inline distT="0" distB="0" distL="0" distR="0" wp14:anchorId="64F73FE0" wp14:editId="0884A877">
            <wp:extent cx="2543530" cy="1247949"/>
            <wp:effectExtent l="0" t="0" r="9525" b="9525"/>
            <wp:docPr id="1041773700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773700" name="Imagem 1041773700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3530" cy="1247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FADAA" w14:textId="0D4E48C6" w:rsidR="00AE0532" w:rsidRPr="00782A92" w:rsidRDefault="009258C1" w:rsidP="00782A92">
      <w:pPr>
        <w:pStyle w:val="SemEspaamento"/>
        <w:rPr>
          <w:bCs/>
          <w:iCs/>
          <w:sz w:val="24"/>
          <w:szCs w:val="24"/>
        </w:rPr>
      </w:pPr>
      <w:r w:rsidRPr="00782A92">
        <w:rPr>
          <w:bCs/>
          <w:iCs/>
          <w:sz w:val="24"/>
          <w:szCs w:val="24"/>
        </w:rPr>
        <w:t xml:space="preserve">Luiz Antonio Maciel Brescovites                    </w:t>
      </w:r>
      <w:r w:rsidR="00AE0532" w:rsidRPr="00782A92">
        <w:rPr>
          <w:bCs/>
          <w:iCs/>
          <w:color w:val="000000"/>
          <w:sz w:val="24"/>
          <w:szCs w:val="24"/>
        </w:rPr>
        <w:tab/>
      </w:r>
    </w:p>
    <w:p w14:paraId="5E13A6A4" w14:textId="77777777" w:rsidR="001666C2" w:rsidRDefault="001666C2" w:rsidP="00782A92">
      <w:pPr>
        <w:pStyle w:val="SemEspaamento"/>
        <w:rPr>
          <w:bCs/>
          <w:iCs/>
          <w:color w:val="000000"/>
          <w:sz w:val="24"/>
          <w:szCs w:val="24"/>
        </w:rPr>
      </w:pPr>
      <w:r>
        <w:rPr>
          <w:bCs/>
          <w:iCs/>
          <w:color w:val="000000"/>
          <w:sz w:val="24"/>
          <w:szCs w:val="24"/>
        </w:rPr>
        <w:t>Federação Espírita Catarinense</w:t>
      </w:r>
    </w:p>
    <w:p w14:paraId="31D61D63" w14:textId="2B079CB5" w:rsidR="00AE0532" w:rsidRPr="00782A92" w:rsidRDefault="00AE0532" w:rsidP="00782A92">
      <w:pPr>
        <w:pStyle w:val="SemEspaamento"/>
        <w:rPr>
          <w:bCs/>
          <w:iCs/>
          <w:color w:val="000000"/>
          <w:sz w:val="24"/>
          <w:szCs w:val="24"/>
        </w:rPr>
      </w:pPr>
      <w:r w:rsidRPr="00782A92">
        <w:rPr>
          <w:bCs/>
          <w:iCs/>
          <w:color w:val="000000"/>
          <w:sz w:val="24"/>
          <w:szCs w:val="24"/>
        </w:rPr>
        <w:t>Presidente da FEC</w:t>
      </w:r>
      <w:r w:rsidRPr="00782A92">
        <w:rPr>
          <w:bCs/>
          <w:iCs/>
          <w:color w:val="000000"/>
          <w:sz w:val="24"/>
          <w:szCs w:val="24"/>
        </w:rPr>
        <w:tab/>
      </w:r>
      <w:r w:rsidRPr="00782A92">
        <w:rPr>
          <w:bCs/>
          <w:iCs/>
          <w:color w:val="000000"/>
          <w:sz w:val="24"/>
          <w:szCs w:val="24"/>
        </w:rPr>
        <w:tab/>
      </w:r>
      <w:r w:rsidRPr="00782A92">
        <w:rPr>
          <w:bCs/>
          <w:iCs/>
          <w:color w:val="000000"/>
          <w:sz w:val="24"/>
          <w:szCs w:val="24"/>
        </w:rPr>
        <w:tab/>
      </w:r>
      <w:r w:rsidRPr="00782A92">
        <w:rPr>
          <w:bCs/>
          <w:iCs/>
          <w:color w:val="000000"/>
          <w:sz w:val="24"/>
          <w:szCs w:val="24"/>
        </w:rPr>
        <w:tab/>
      </w:r>
      <w:r w:rsidRPr="00782A92">
        <w:rPr>
          <w:bCs/>
          <w:iCs/>
          <w:color w:val="000000"/>
          <w:sz w:val="24"/>
          <w:szCs w:val="24"/>
        </w:rPr>
        <w:tab/>
      </w:r>
    </w:p>
    <w:p w14:paraId="722EF7D8" w14:textId="77777777" w:rsidR="0022019C" w:rsidRPr="00782A92" w:rsidRDefault="0022019C" w:rsidP="00AE0532">
      <w:pPr>
        <w:pStyle w:val="SemEspaamento"/>
        <w:ind w:firstLine="708"/>
        <w:jc w:val="both"/>
        <w:rPr>
          <w:b/>
          <w:iCs/>
          <w:color w:val="000000"/>
          <w:sz w:val="24"/>
          <w:szCs w:val="24"/>
        </w:rPr>
      </w:pPr>
    </w:p>
    <w:p w14:paraId="509D4694" w14:textId="77777777" w:rsidR="0022019C" w:rsidRPr="00782A92" w:rsidRDefault="0022019C" w:rsidP="00AE0532">
      <w:pPr>
        <w:pStyle w:val="SemEspaamento"/>
        <w:ind w:firstLine="708"/>
        <w:jc w:val="both"/>
        <w:rPr>
          <w:b/>
          <w:color w:val="000000"/>
          <w:sz w:val="24"/>
          <w:szCs w:val="24"/>
        </w:rPr>
      </w:pPr>
    </w:p>
    <w:sectPr w:rsidR="0022019C" w:rsidRPr="00782A92" w:rsidSect="00782A92">
      <w:headerReference w:type="default" r:id="rId11"/>
      <w:footerReference w:type="default" r:id="rId12"/>
      <w:pgSz w:w="11906" w:h="16838"/>
      <w:pgMar w:top="922" w:right="1558" w:bottom="1134" w:left="1701" w:header="284" w:footer="2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841851" w14:textId="77777777" w:rsidR="00122FB6" w:rsidRDefault="00122FB6" w:rsidP="00185494">
      <w:r>
        <w:separator/>
      </w:r>
    </w:p>
  </w:endnote>
  <w:endnote w:type="continuationSeparator" w:id="0">
    <w:p w14:paraId="4E1BECDF" w14:textId="77777777" w:rsidR="00122FB6" w:rsidRDefault="00122FB6" w:rsidP="001854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F5583" w14:textId="2765F700" w:rsidR="00185494" w:rsidRDefault="00185494" w:rsidP="00185494">
    <w:pPr>
      <w:pStyle w:val="SemEspaamento"/>
      <w:jc w:val="center"/>
    </w:pPr>
    <w:r w:rsidRPr="00087370">
      <w:rPr>
        <w:sz w:val="20"/>
        <w:szCs w:val="20"/>
      </w:rPr>
      <w:t>Diretoria Executiva – Gestão 202</w:t>
    </w:r>
    <w:r w:rsidR="00275ED2">
      <w:rPr>
        <w:sz w:val="20"/>
        <w:szCs w:val="20"/>
      </w:rPr>
      <w:t>6</w:t>
    </w:r>
    <w:r w:rsidRPr="00087370">
      <w:rPr>
        <w:sz w:val="20"/>
        <w:szCs w:val="20"/>
      </w:rPr>
      <w:t xml:space="preserve"> – 202</w:t>
    </w:r>
    <w:r w:rsidR="00275ED2">
      <w:rPr>
        <w:sz w:val="20"/>
        <w:szCs w:val="20"/>
      </w:rPr>
      <w:t>9</w:t>
    </w:r>
    <w:r>
      <w:rPr>
        <w:sz w:val="20"/>
        <w:szCs w:val="20"/>
      </w:rPr>
      <w:t xml:space="preserve"> </w:t>
    </w:r>
    <w:r w:rsidR="00275ED2">
      <w:rPr>
        <w:sz w:val="20"/>
        <w:szCs w:val="20"/>
      </w:rPr>
      <w:t>–</w:t>
    </w:r>
    <w:r>
      <w:rPr>
        <w:sz w:val="20"/>
        <w:szCs w:val="20"/>
      </w:rPr>
      <w:t xml:space="preserve"> </w:t>
    </w:r>
    <w:r w:rsidR="00275ED2">
      <w:rPr>
        <w:sz w:val="20"/>
        <w:szCs w:val="20"/>
      </w:rPr>
      <w:t>Deus, Cristo e Caridade</w:t>
    </w:r>
  </w:p>
  <w:p w14:paraId="5E79FE37" w14:textId="77777777" w:rsidR="00185494" w:rsidRDefault="0018549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9CDB36" w14:textId="77777777" w:rsidR="00122FB6" w:rsidRDefault="00122FB6" w:rsidP="00185494">
      <w:r>
        <w:separator/>
      </w:r>
    </w:p>
  </w:footnote>
  <w:footnote w:type="continuationSeparator" w:id="0">
    <w:p w14:paraId="47EFE15D" w14:textId="77777777" w:rsidR="00122FB6" w:rsidRDefault="00122FB6" w:rsidP="001854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E45C52" w14:textId="4205E7AE" w:rsidR="00782A92" w:rsidRDefault="00782A92">
    <w:pPr>
      <w:pStyle w:val="Cabealho"/>
    </w:pPr>
    <w:r>
      <w:rPr>
        <w:rFonts w:ascii="Arial" w:hAnsi="Arial" w:cs="Arial"/>
        <w:noProof/>
        <w:color w:val="000000"/>
        <w:szCs w:val="24"/>
      </w:rPr>
      <w:drawing>
        <wp:inline distT="0" distB="0" distL="0" distR="0" wp14:anchorId="7795E649" wp14:editId="4CB063D2">
          <wp:extent cx="876300" cy="859094"/>
          <wp:effectExtent l="0" t="0" r="0" b="0"/>
          <wp:docPr id="305344480" name="Imagem 1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0906852" name="Imagem 1" descr="Logotipo&#10;&#10;Descrição gerad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4322" cy="8767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E45531"/>
    <w:multiLevelType w:val="hybridMultilevel"/>
    <w:tmpl w:val="06E869C4"/>
    <w:lvl w:ilvl="0" w:tplc="04160017">
      <w:start w:val="1"/>
      <w:numFmt w:val="lowerLetter"/>
      <w:lvlText w:val="%1)"/>
      <w:lvlJc w:val="left"/>
      <w:pPr>
        <w:ind w:left="1492" w:hanging="360"/>
      </w:pPr>
    </w:lvl>
    <w:lvl w:ilvl="1" w:tplc="04160019" w:tentative="1">
      <w:start w:val="1"/>
      <w:numFmt w:val="lowerLetter"/>
      <w:lvlText w:val="%2."/>
      <w:lvlJc w:val="left"/>
      <w:pPr>
        <w:ind w:left="2212" w:hanging="360"/>
      </w:pPr>
    </w:lvl>
    <w:lvl w:ilvl="2" w:tplc="0416001B" w:tentative="1">
      <w:start w:val="1"/>
      <w:numFmt w:val="lowerRoman"/>
      <w:lvlText w:val="%3."/>
      <w:lvlJc w:val="right"/>
      <w:pPr>
        <w:ind w:left="2932" w:hanging="180"/>
      </w:pPr>
    </w:lvl>
    <w:lvl w:ilvl="3" w:tplc="0416000F" w:tentative="1">
      <w:start w:val="1"/>
      <w:numFmt w:val="decimal"/>
      <w:lvlText w:val="%4."/>
      <w:lvlJc w:val="left"/>
      <w:pPr>
        <w:ind w:left="3652" w:hanging="360"/>
      </w:pPr>
    </w:lvl>
    <w:lvl w:ilvl="4" w:tplc="04160019" w:tentative="1">
      <w:start w:val="1"/>
      <w:numFmt w:val="lowerLetter"/>
      <w:lvlText w:val="%5."/>
      <w:lvlJc w:val="left"/>
      <w:pPr>
        <w:ind w:left="4372" w:hanging="360"/>
      </w:pPr>
    </w:lvl>
    <w:lvl w:ilvl="5" w:tplc="0416001B" w:tentative="1">
      <w:start w:val="1"/>
      <w:numFmt w:val="lowerRoman"/>
      <w:lvlText w:val="%6."/>
      <w:lvlJc w:val="right"/>
      <w:pPr>
        <w:ind w:left="5092" w:hanging="180"/>
      </w:pPr>
    </w:lvl>
    <w:lvl w:ilvl="6" w:tplc="0416000F" w:tentative="1">
      <w:start w:val="1"/>
      <w:numFmt w:val="decimal"/>
      <w:lvlText w:val="%7."/>
      <w:lvlJc w:val="left"/>
      <w:pPr>
        <w:ind w:left="5812" w:hanging="360"/>
      </w:pPr>
    </w:lvl>
    <w:lvl w:ilvl="7" w:tplc="04160019" w:tentative="1">
      <w:start w:val="1"/>
      <w:numFmt w:val="lowerLetter"/>
      <w:lvlText w:val="%8."/>
      <w:lvlJc w:val="left"/>
      <w:pPr>
        <w:ind w:left="6532" w:hanging="360"/>
      </w:pPr>
    </w:lvl>
    <w:lvl w:ilvl="8" w:tplc="0416001B" w:tentative="1">
      <w:start w:val="1"/>
      <w:numFmt w:val="lowerRoman"/>
      <w:lvlText w:val="%9."/>
      <w:lvlJc w:val="right"/>
      <w:pPr>
        <w:ind w:left="7252" w:hanging="180"/>
      </w:pPr>
    </w:lvl>
  </w:abstractNum>
  <w:abstractNum w:abstractNumId="1" w15:restartNumberingAfterBreak="0">
    <w:nsid w:val="1BBD57D1"/>
    <w:multiLevelType w:val="hybridMultilevel"/>
    <w:tmpl w:val="C7DCE18E"/>
    <w:lvl w:ilvl="0" w:tplc="12D4CD8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DA491E"/>
    <w:multiLevelType w:val="hybridMultilevel"/>
    <w:tmpl w:val="BA04D3E6"/>
    <w:lvl w:ilvl="0" w:tplc="E4BA30C8">
      <w:start w:val="1"/>
      <w:numFmt w:val="decimal"/>
      <w:lvlText w:val="%1-"/>
      <w:lvlJc w:val="left"/>
      <w:pPr>
        <w:ind w:left="1132" w:hanging="360"/>
      </w:pPr>
      <w:rPr>
        <w:rFonts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852" w:hanging="360"/>
      </w:pPr>
    </w:lvl>
    <w:lvl w:ilvl="2" w:tplc="0416001B" w:tentative="1">
      <w:start w:val="1"/>
      <w:numFmt w:val="lowerRoman"/>
      <w:lvlText w:val="%3."/>
      <w:lvlJc w:val="right"/>
      <w:pPr>
        <w:ind w:left="2572" w:hanging="180"/>
      </w:pPr>
    </w:lvl>
    <w:lvl w:ilvl="3" w:tplc="0416000F" w:tentative="1">
      <w:start w:val="1"/>
      <w:numFmt w:val="decimal"/>
      <w:lvlText w:val="%4."/>
      <w:lvlJc w:val="left"/>
      <w:pPr>
        <w:ind w:left="3292" w:hanging="360"/>
      </w:pPr>
    </w:lvl>
    <w:lvl w:ilvl="4" w:tplc="04160019" w:tentative="1">
      <w:start w:val="1"/>
      <w:numFmt w:val="lowerLetter"/>
      <w:lvlText w:val="%5."/>
      <w:lvlJc w:val="left"/>
      <w:pPr>
        <w:ind w:left="4012" w:hanging="360"/>
      </w:pPr>
    </w:lvl>
    <w:lvl w:ilvl="5" w:tplc="0416001B" w:tentative="1">
      <w:start w:val="1"/>
      <w:numFmt w:val="lowerRoman"/>
      <w:lvlText w:val="%6."/>
      <w:lvlJc w:val="right"/>
      <w:pPr>
        <w:ind w:left="4732" w:hanging="180"/>
      </w:pPr>
    </w:lvl>
    <w:lvl w:ilvl="6" w:tplc="0416000F" w:tentative="1">
      <w:start w:val="1"/>
      <w:numFmt w:val="decimal"/>
      <w:lvlText w:val="%7."/>
      <w:lvlJc w:val="left"/>
      <w:pPr>
        <w:ind w:left="5452" w:hanging="360"/>
      </w:pPr>
    </w:lvl>
    <w:lvl w:ilvl="7" w:tplc="04160019" w:tentative="1">
      <w:start w:val="1"/>
      <w:numFmt w:val="lowerLetter"/>
      <w:lvlText w:val="%8."/>
      <w:lvlJc w:val="left"/>
      <w:pPr>
        <w:ind w:left="6172" w:hanging="360"/>
      </w:pPr>
    </w:lvl>
    <w:lvl w:ilvl="8" w:tplc="0416001B" w:tentative="1">
      <w:start w:val="1"/>
      <w:numFmt w:val="lowerRoman"/>
      <w:lvlText w:val="%9."/>
      <w:lvlJc w:val="right"/>
      <w:pPr>
        <w:ind w:left="6892" w:hanging="180"/>
      </w:pPr>
    </w:lvl>
  </w:abstractNum>
  <w:abstractNum w:abstractNumId="3" w15:restartNumberingAfterBreak="0">
    <w:nsid w:val="66424FDA"/>
    <w:multiLevelType w:val="hybridMultilevel"/>
    <w:tmpl w:val="B93A59E8"/>
    <w:lvl w:ilvl="0" w:tplc="9E825BD2">
      <w:start w:val="1"/>
      <w:numFmt w:val="decimal"/>
      <w:lvlText w:val="%1-"/>
      <w:lvlJc w:val="left"/>
      <w:pPr>
        <w:ind w:left="1132" w:hanging="360"/>
      </w:pPr>
      <w:rPr>
        <w:rFonts w:hint="default"/>
        <w:color w:val="auto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852" w:hanging="360"/>
      </w:pPr>
    </w:lvl>
    <w:lvl w:ilvl="2" w:tplc="FFFFFFFF" w:tentative="1">
      <w:start w:val="1"/>
      <w:numFmt w:val="lowerRoman"/>
      <w:lvlText w:val="%3."/>
      <w:lvlJc w:val="right"/>
      <w:pPr>
        <w:ind w:left="2572" w:hanging="180"/>
      </w:pPr>
    </w:lvl>
    <w:lvl w:ilvl="3" w:tplc="FFFFFFFF" w:tentative="1">
      <w:start w:val="1"/>
      <w:numFmt w:val="decimal"/>
      <w:lvlText w:val="%4."/>
      <w:lvlJc w:val="left"/>
      <w:pPr>
        <w:ind w:left="3292" w:hanging="360"/>
      </w:pPr>
    </w:lvl>
    <w:lvl w:ilvl="4" w:tplc="FFFFFFFF" w:tentative="1">
      <w:start w:val="1"/>
      <w:numFmt w:val="lowerLetter"/>
      <w:lvlText w:val="%5."/>
      <w:lvlJc w:val="left"/>
      <w:pPr>
        <w:ind w:left="4012" w:hanging="360"/>
      </w:pPr>
    </w:lvl>
    <w:lvl w:ilvl="5" w:tplc="FFFFFFFF" w:tentative="1">
      <w:start w:val="1"/>
      <w:numFmt w:val="lowerRoman"/>
      <w:lvlText w:val="%6."/>
      <w:lvlJc w:val="right"/>
      <w:pPr>
        <w:ind w:left="4732" w:hanging="180"/>
      </w:pPr>
    </w:lvl>
    <w:lvl w:ilvl="6" w:tplc="FFFFFFFF" w:tentative="1">
      <w:start w:val="1"/>
      <w:numFmt w:val="decimal"/>
      <w:lvlText w:val="%7."/>
      <w:lvlJc w:val="left"/>
      <w:pPr>
        <w:ind w:left="5452" w:hanging="360"/>
      </w:pPr>
    </w:lvl>
    <w:lvl w:ilvl="7" w:tplc="FFFFFFFF" w:tentative="1">
      <w:start w:val="1"/>
      <w:numFmt w:val="lowerLetter"/>
      <w:lvlText w:val="%8."/>
      <w:lvlJc w:val="left"/>
      <w:pPr>
        <w:ind w:left="6172" w:hanging="360"/>
      </w:pPr>
    </w:lvl>
    <w:lvl w:ilvl="8" w:tplc="FFFFFFFF" w:tentative="1">
      <w:start w:val="1"/>
      <w:numFmt w:val="lowerRoman"/>
      <w:lvlText w:val="%9."/>
      <w:lvlJc w:val="right"/>
      <w:pPr>
        <w:ind w:left="6892" w:hanging="180"/>
      </w:pPr>
    </w:lvl>
  </w:abstractNum>
  <w:abstractNum w:abstractNumId="4" w15:restartNumberingAfterBreak="0">
    <w:nsid w:val="6EF458FB"/>
    <w:multiLevelType w:val="hybridMultilevel"/>
    <w:tmpl w:val="8E1ADD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443937"/>
    <w:multiLevelType w:val="hybridMultilevel"/>
    <w:tmpl w:val="3DF07F50"/>
    <w:lvl w:ilvl="0" w:tplc="BCD6D52E">
      <w:start w:val="1"/>
      <w:numFmt w:val="lowerLetter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586961916">
    <w:abstractNumId w:val="4"/>
  </w:num>
  <w:num w:numId="2" w16cid:durableId="2070761739">
    <w:abstractNumId w:val="5"/>
  </w:num>
  <w:num w:numId="3" w16cid:durableId="1402630934">
    <w:abstractNumId w:val="2"/>
  </w:num>
  <w:num w:numId="4" w16cid:durableId="1588998347">
    <w:abstractNumId w:val="1"/>
  </w:num>
  <w:num w:numId="5" w16cid:durableId="878005953">
    <w:abstractNumId w:val="0"/>
  </w:num>
  <w:num w:numId="6" w16cid:durableId="4783028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77B"/>
    <w:rsid w:val="00015DF3"/>
    <w:rsid w:val="00087370"/>
    <w:rsid w:val="00094761"/>
    <w:rsid w:val="000E2BC3"/>
    <w:rsid w:val="00122FB6"/>
    <w:rsid w:val="00132592"/>
    <w:rsid w:val="001666C2"/>
    <w:rsid w:val="00185494"/>
    <w:rsid w:val="001D1F56"/>
    <w:rsid w:val="0022019C"/>
    <w:rsid w:val="00263054"/>
    <w:rsid w:val="0026423A"/>
    <w:rsid w:val="00275ED2"/>
    <w:rsid w:val="002F28C5"/>
    <w:rsid w:val="00340B42"/>
    <w:rsid w:val="0035723E"/>
    <w:rsid w:val="00392E21"/>
    <w:rsid w:val="0053063B"/>
    <w:rsid w:val="005A17D3"/>
    <w:rsid w:val="005F1E20"/>
    <w:rsid w:val="00602987"/>
    <w:rsid w:val="00606C43"/>
    <w:rsid w:val="00710F1B"/>
    <w:rsid w:val="00782A92"/>
    <w:rsid w:val="007A15B9"/>
    <w:rsid w:val="00896C51"/>
    <w:rsid w:val="008B4A05"/>
    <w:rsid w:val="008E3E44"/>
    <w:rsid w:val="009258C1"/>
    <w:rsid w:val="009259A5"/>
    <w:rsid w:val="0096289A"/>
    <w:rsid w:val="009C12F4"/>
    <w:rsid w:val="009F577B"/>
    <w:rsid w:val="00A9589E"/>
    <w:rsid w:val="00AA313A"/>
    <w:rsid w:val="00AB5403"/>
    <w:rsid w:val="00AC308D"/>
    <w:rsid w:val="00AE0532"/>
    <w:rsid w:val="00B01A2A"/>
    <w:rsid w:val="00BA2D8F"/>
    <w:rsid w:val="00BC4789"/>
    <w:rsid w:val="00C15185"/>
    <w:rsid w:val="00C67AEE"/>
    <w:rsid w:val="00CD1947"/>
    <w:rsid w:val="00CE6257"/>
    <w:rsid w:val="00D222BC"/>
    <w:rsid w:val="00D462A8"/>
    <w:rsid w:val="00D96314"/>
    <w:rsid w:val="00DD5F28"/>
    <w:rsid w:val="00DF3D0B"/>
    <w:rsid w:val="00E30BFC"/>
    <w:rsid w:val="00EA3827"/>
    <w:rsid w:val="00EC711B"/>
    <w:rsid w:val="00ED28C9"/>
    <w:rsid w:val="00F36AED"/>
    <w:rsid w:val="00FB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199603"/>
  <w15:docId w15:val="{395D8598-49F3-4FF2-9345-D618AF4E7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77B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9F577B"/>
    <w:pPr>
      <w:keepNext/>
      <w:outlineLvl w:val="2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semiHidden/>
    <w:rsid w:val="009F577B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9F577B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F577B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SemEspaamento">
    <w:name w:val="No Spacing"/>
    <w:uiPriority w:val="1"/>
    <w:qFormat/>
    <w:rsid w:val="009F577B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AE0532"/>
    <w:rPr>
      <w:color w:val="0000FF" w:themeColor="hyperlink"/>
      <w:u w:val="single"/>
    </w:rPr>
  </w:style>
  <w:style w:type="paragraph" w:styleId="Rodap">
    <w:name w:val="footer"/>
    <w:basedOn w:val="Normal"/>
    <w:link w:val="RodapChar"/>
    <w:uiPriority w:val="99"/>
    <w:unhideWhenUsed/>
    <w:rsid w:val="0018549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85494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782A92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132592"/>
    <w:pPr>
      <w:ind w:left="720"/>
      <w:contextualSpacing/>
    </w:pPr>
  </w:style>
  <w:style w:type="character" w:styleId="HiperlinkVisitado">
    <w:name w:val="FollowedHyperlink"/>
    <w:basedOn w:val="Fontepargpadro"/>
    <w:uiPriority w:val="99"/>
    <w:semiHidden/>
    <w:unhideWhenUsed/>
    <w:rsid w:val="0096289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013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c.org.br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udvig@ludvigimoveis.com.br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fec.org.br/comissao-para-viabilizacao-da-nova-sede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445</Words>
  <Characters>2404</Characters>
  <Application>Microsoft Office Word</Application>
  <DocSecurity>0</DocSecurity>
  <Lines>20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1</vt:i4>
      </vt:variant>
    </vt:vector>
  </HeadingPairs>
  <TitlesOfParts>
    <vt:vector size="2" baseType="lpstr">
      <vt:lpstr/>
      <vt:lpstr>        </vt:lpstr>
    </vt:vector>
  </TitlesOfParts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Léa Weiss</dc:creator>
  <cp:lastModifiedBy>LUIZ ANTONIO MACIEL BRESCOVITES</cp:lastModifiedBy>
  <cp:revision>2</cp:revision>
  <cp:lastPrinted>2024-02-29T20:33:00Z</cp:lastPrinted>
  <dcterms:created xsi:type="dcterms:W3CDTF">2026-04-05T12:54:00Z</dcterms:created>
  <dcterms:modified xsi:type="dcterms:W3CDTF">2026-04-05T12:54:00Z</dcterms:modified>
</cp:coreProperties>
</file>